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7ACF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22 ноября 2021 года № 98</w:t>
      </w:r>
      <w:r>
        <w:rPr>
          <w:rStyle w:val="s1"/>
        </w:rPr>
        <w:br/>
        <w:t>О внесении изменений в постановления Правления Национального Банка Республики Казахстан от 31 августа 2016 года № 216 «Об утверждении Правил осуществления межбанко</w:t>
      </w:r>
      <w:r>
        <w:rPr>
          <w:rStyle w:val="s1"/>
        </w:rPr>
        <w:t>вских платежей и (или) переводов денег по операциям с использованием платежных карточек в Республике Казахстан» и от 31 августа 2016 года № 217 «Об утверждении Правил функционирования межбанковской системы платежных карточек»</w:t>
      </w:r>
    </w:p>
    <w:p w:rsidR="00000000" w:rsidRDefault="00DB7ACF">
      <w:pPr>
        <w:pStyle w:val="pj"/>
      </w:pPr>
      <w:r>
        <w:rPr>
          <w:rStyle w:val="s0"/>
        </w:rPr>
        <w:t> </w:t>
      </w:r>
    </w:p>
    <w:p w:rsidR="00000000" w:rsidRDefault="00DB7ACF">
      <w:pPr>
        <w:pStyle w:val="pj"/>
      </w:pPr>
      <w:r>
        <w:rPr>
          <w:rStyle w:val="s0"/>
        </w:rPr>
        <w:t xml:space="preserve">В соответствии с подпунктами 19) и 29) части второй </w:t>
      </w:r>
      <w:hyperlink r:id="rId7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 и подпунктами 3) и 7) </w:t>
      </w:r>
      <w:hyperlink r:id="rId8" w:anchor="sub_id=40103" w:history="1">
        <w:r>
          <w:rPr>
            <w:rStyle w:val="a4"/>
          </w:rPr>
          <w:t>пункта 1 статьи 4</w:t>
        </w:r>
      </w:hyperlink>
      <w:r>
        <w:rPr>
          <w:rStyle w:val="s0"/>
        </w:rPr>
        <w:t xml:space="preserve"> Закона Республики Казахстан «О платежах и платежных системах»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DB7ACF">
      <w:pPr>
        <w:pStyle w:val="pj"/>
      </w:pPr>
      <w:r>
        <w:rPr>
          <w:rStyle w:val="s0"/>
        </w:rPr>
        <w:t xml:space="preserve">1. Внести в </w:t>
      </w:r>
      <w:hyperlink r:id="rId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31 августа 2016 года № 216 «Об утверждении Правил осуществления межбанковских платежей и (или) переводов денег по операциям с использованием платежных карто</w:t>
      </w:r>
      <w:r>
        <w:rPr>
          <w:rStyle w:val="s0"/>
        </w:rPr>
        <w:t>чек в Республике Казахстан» (зарегистрировано в Реестре государственной регистрации нормативных правовых актов под № 14292) следующие изменения:</w:t>
      </w:r>
    </w:p>
    <w:p w:rsidR="00000000" w:rsidRDefault="00DB7AC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DB7ACF">
      <w:pPr>
        <w:pStyle w:val="pj"/>
      </w:pPr>
      <w:r>
        <w:rPr>
          <w:rStyle w:val="s0"/>
        </w:rPr>
        <w:t>«В соответствии с подпунктом 29) части второй статьи 15 Закона Республ</w:t>
      </w:r>
      <w:r>
        <w:rPr>
          <w:rStyle w:val="s0"/>
        </w:rPr>
        <w:t xml:space="preserve">ики Казахстан «О Национальном Банке Республики Казахстан» и подпунктом 3) пункта 1 статьи 4 Закона Республики Казахстан «О платежах и платежных системах»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:»;</w:t>
      </w:r>
    </w:p>
    <w:p w:rsidR="00000000" w:rsidRDefault="00DB7ACF">
      <w:pPr>
        <w:pStyle w:val="pj"/>
      </w:pPr>
      <w:r>
        <w:rPr>
          <w:rStyle w:val="s0"/>
        </w:rPr>
        <w:t>в Правилах осуществления межбанковс</w:t>
      </w:r>
      <w:r>
        <w:rPr>
          <w:rStyle w:val="s0"/>
        </w:rPr>
        <w:t>ких платежей и (или) переводов денег по операциям с использованием платежных карточек в Республике Казахстан, утвержденных указанным постановлением:</w:t>
      </w:r>
    </w:p>
    <w:p w:rsidR="00000000" w:rsidRDefault="00DB7ACF">
      <w:pPr>
        <w:pStyle w:val="pj"/>
      </w:pPr>
      <w:hyperlink r:id="rId10" w:anchor="sub_id=100" w:history="1">
        <w:r>
          <w:rPr>
            <w:rStyle w:val="a4"/>
          </w:rPr>
          <w:t>пункты 1 и 2</w:t>
        </w:r>
      </w:hyperlink>
      <w:r>
        <w:rPr>
          <w:rStyle w:val="s0"/>
        </w:rPr>
        <w:t xml:space="preserve"> изложить в сл</w:t>
      </w:r>
      <w:r>
        <w:rPr>
          <w:rStyle w:val="s0"/>
        </w:rPr>
        <w:t>едующей редакции:</w:t>
      </w:r>
    </w:p>
    <w:p w:rsidR="00000000" w:rsidRDefault="00DB7ACF">
      <w:pPr>
        <w:pStyle w:val="pj"/>
      </w:pPr>
      <w:r>
        <w:rPr>
          <w:rStyle w:val="s0"/>
        </w:rPr>
        <w:t>«1. Настоящие Правила осуществления межбанковских платежей и (или) переводов денег по операциям с использованием платежных карточек в Республике Казахстан (далее - Правила) разработаны в соответствии с подпунктом 29) части второй статьи 1</w:t>
      </w:r>
      <w:r>
        <w:rPr>
          <w:rStyle w:val="s0"/>
        </w:rPr>
        <w:t>5 Закона Республики Казахстан «О Национальном Банке Республики Казахстан», подпунктом 3) пункта 1 статьи 4 Закона Республики Казахстан «О платежах и платежных системах» (далее - Закон о платежах и платежных системах) и определяют порядок осуществления межб</w:t>
      </w:r>
      <w:r>
        <w:rPr>
          <w:rStyle w:val="s0"/>
        </w:rPr>
        <w:t>анковских платежей и (или) переводов денег по операциям с использованием платежных карточек в Республике Казахстан.</w:t>
      </w:r>
    </w:p>
    <w:p w:rsidR="00000000" w:rsidRDefault="00DB7ACF">
      <w:pPr>
        <w:pStyle w:val="pj"/>
      </w:pPr>
      <w:r>
        <w:rPr>
          <w:rStyle w:val="s0"/>
        </w:rPr>
        <w:t>2. В Правилах используются понятия, предусмотренные Законом о платежах и платежных системах, Правилами выпуска платежных карточек, а также т</w:t>
      </w:r>
      <w:r>
        <w:rPr>
          <w:rStyle w:val="s0"/>
        </w:rPr>
        <w:t>ребований к деятельности по обслуживанию операций с их использованием на территории Республики Казахстан, утвержденными постановлением Правления Национального Банка Республики Казахстан от 31 августа 2016 года № 205 «Об утверждении Правил выпуска платежных</w:t>
      </w:r>
      <w:r>
        <w:rPr>
          <w:rStyle w:val="s0"/>
        </w:rPr>
        <w:t xml:space="preserve"> карточек, а также требований к деятельности по обслуживанию операций с их использованием на территории Республики Казахстан», зарегистрированным в Реестре государственной регистрации нормативных правовых актов под № 14299, а также следующие понятия:</w:t>
      </w:r>
    </w:p>
    <w:p w:rsidR="00000000" w:rsidRDefault="00DB7ACF">
      <w:pPr>
        <w:pStyle w:val="pj"/>
      </w:pPr>
      <w:r>
        <w:rPr>
          <w:rStyle w:val="s0"/>
        </w:rPr>
        <w:t>1) ме</w:t>
      </w:r>
      <w:r>
        <w:rPr>
          <w:rStyle w:val="s0"/>
        </w:rPr>
        <w:t>жбанковские платежи и (или) переводы денег (далее - межбанковские платежи) - платежи и (или) переводы денег, осуществляемые одним участником межбанковского платежа и (или) перевода денег в пользу другого участника по операциям с использованием платежных ка</w:t>
      </w:r>
      <w:r>
        <w:rPr>
          <w:rStyle w:val="s0"/>
        </w:rPr>
        <w:t>рточек в сети обслуживания данного участника;</w:t>
      </w:r>
    </w:p>
    <w:p w:rsidR="00000000" w:rsidRDefault="00DB7ACF">
      <w:pPr>
        <w:pStyle w:val="pj"/>
      </w:pPr>
      <w:r>
        <w:rPr>
          <w:rStyle w:val="s0"/>
        </w:rPr>
        <w:t>2) участник межбанковского платежа и (или) переводов денег (далее - участник) - банк второго уровня, филиал банка-нерезидента Республики Казахстан и (или) организация, осуществляющая отдельные виды банковских о</w:t>
      </w:r>
      <w:r>
        <w:rPr>
          <w:rStyle w:val="s0"/>
        </w:rPr>
        <w:t>пераций, (далее - банк), являющийся (являющаяся) эмитентом платежной карточки и (или) эквайером;</w:t>
      </w:r>
    </w:p>
    <w:p w:rsidR="00000000" w:rsidRDefault="00DB7ACF">
      <w:pPr>
        <w:pStyle w:val="pj"/>
      </w:pPr>
      <w:r>
        <w:rPr>
          <w:rStyle w:val="s0"/>
        </w:rPr>
        <w:t>3) финансовое сообщение - платежный документ, содержащий информацию, необходимую для проведения межбанковского платежа по операции с использованием платежной к</w:t>
      </w:r>
      <w:r>
        <w:rPr>
          <w:rStyle w:val="s0"/>
        </w:rPr>
        <w:t>арточки, и представляющий собой денежные обязательства (требования) одного участника по отношению к другому участнику;</w:t>
      </w:r>
    </w:p>
    <w:p w:rsidR="00000000" w:rsidRDefault="00DB7ACF">
      <w:pPr>
        <w:pStyle w:val="pj"/>
      </w:pPr>
      <w:r>
        <w:rPr>
          <w:rStyle w:val="s0"/>
        </w:rPr>
        <w:t>4) чистая позиция участника - разность между суммой финансовых сообщений, выставленных участником по денежным обязательствам других участ</w:t>
      </w:r>
      <w:r>
        <w:rPr>
          <w:rStyle w:val="s0"/>
        </w:rPr>
        <w:t>ников по отношению к данному участнику, и суммой финансовых сообщений, выставленных другими участниками по денежным обязательствам данного участника по отношению к другим участникам. Если разница - отрицательное число, то участник имеет дебетовую чистую по</w:t>
      </w:r>
      <w:r>
        <w:rPr>
          <w:rStyle w:val="s0"/>
        </w:rPr>
        <w:t>зицию, если положительное число, то кредитовую чистую позицию;</w:t>
      </w:r>
    </w:p>
    <w:p w:rsidR="00000000" w:rsidRDefault="00DB7ACF">
      <w:pPr>
        <w:pStyle w:val="pj"/>
      </w:pPr>
      <w:r>
        <w:rPr>
          <w:rStyle w:val="s0"/>
        </w:rPr>
        <w:t>5) оператор - юридическое лицо, осуществляющее деятельность по обеспечению функционирования платежной системы или системы платежных карточек, включая функции процессинговой организации по орган</w:t>
      </w:r>
      <w:r>
        <w:rPr>
          <w:rStyle w:val="s0"/>
        </w:rPr>
        <w:t>изации межбанковских платежей, связанной с осуществлением деятельности по обеспечению осуществления маршрутизации сообщений, авторизации и клиринга межбанковских платежей (далее - клиринг) в соответствии с договором с участником;</w:t>
      </w:r>
    </w:p>
    <w:p w:rsidR="00000000" w:rsidRDefault="00DB7ACF">
      <w:pPr>
        <w:pStyle w:val="pj"/>
      </w:pPr>
      <w:r>
        <w:rPr>
          <w:rStyle w:val="s0"/>
        </w:rPr>
        <w:t xml:space="preserve">6) канал систем платежных </w:t>
      </w:r>
      <w:r>
        <w:rPr>
          <w:rStyle w:val="s0"/>
        </w:rPr>
        <w:t>карточек - способ маршрутизации сообщений между участниками в соответствии договорами, заключенными с системами платежных карточек;</w:t>
      </w:r>
    </w:p>
    <w:p w:rsidR="00000000" w:rsidRDefault="00DB7ACF">
      <w:pPr>
        <w:pStyle w:val="pj"/>
      </w:pPr>
      <w:r>
        <w:rPr>
          <w:rStyle w:val="s0"/>
        </w:rPr>
        <w:t>7) маршрутизация сообщений по операциям с использованием платежных карточек (далее - маршрутизация сообщений) - процесс опре</w:t>
      </w:r>
      <w:r>
        <w:rPr>
          <w:rStyle w:val="s0"/>
        </w:rPr>
        <w:t>деления маршрута следования и передачи сообщений по межбанковским платежам между участниками;</w:t>
      </w:r>
    </w:p>
    <w:p w:rsidR="00000000" w:rsidRDefault="00DB7ACF">
      <w:pPr>
        <w:pStyle w:val="pj"/>
      </w:pPr>
      <w:r>
        <w:rPr>
          <w:rStyle w:val="s0"/>
        </w:rPr>
        <w:t>8) межбанковская система платежных карточек - платежная система, предназначенная для маршрутизации сообщений и клиринга между ее участниками;</w:t>
      </w:r>
    </w:p>
    <w:p w:rsidR="00000000" w:rsidRDefault="00DB7ACF">
      <w:pPr>
        <w:pStyle w:val="pj"/>
      </w:pPr>
      <w:r>
        <w:rPr>
          <w:rStyle w:val="s0"/>
        </w:rPr>
        <w:t>9) операционный цент</w:t>
      </w:r>
      <w:r>
        <w:rPr>
          <w:rStyle w:val="s0"/>
        </w:rPr>
        <w:t>р межбанковской системы платежных карточек (далее - операционный центр) - Республиканское государственное предприятие на праве хозяйственного ведения «Казахстанский Центр межбанковских расчетов Национального Банка Республики Казахстан»;</w:t>
      </w:r>
    </w:p>
    <w:p w:rsidR="00000000" w:rsidRDefault="00DB7ACF">
      <w:pPr>
        <w:pStyle w:val="pj"/>
      </w:pPr>
      <w:r>
        <w:rPr>
          <w:rStyle w:val="s0"/>
        </w:rPr>
        <w:t>10) канал прямого м</w:t>
      </w:r>
      <w:r>
        <w:rPr>
          <w:rStyle w:val="s0"/>
        </w:rPr>
        <w:t>ежбанковского взаимодействия - информационно-технологическое соединение между двумя участниками или их процессинговыми организациями в соответствии с заключенным между ними договором об обслуживании платежей;</w:t>
      </w:r>
    </w:p>
    <w:p w:rsidR="00000000" w:rsidRDefault="00DB7ACF">
      <w:pPr>
        <w:pStyle w:val="pj"/>
      </w:pPr>
      <w:r>
        <w:rPr>
          <w:rStyle w:val="s0"/>
        </w:rPr>
        <w:t>11) сообщение - группа информационных данных, и</w:t>
      </w:r>
      <w:r>
        <w:rPr>
          <w:rStyle w:val="s0"/>
        </w:rPr>
        <w:t>спользуемая для обмена информацией между оператором либо операционным центром и участником;</w:t>
      </w:r>
    </w:p>
    <w:p w:rsidR="00000000" w:rsidRDefault="00DB7ACF">
      <w:pPr>
        <w:pStyle w:val="pj"/>
      </w:pPr>
      <w:r>
        <w:rPr>
          <w:rStyle w:val="s0"/>
        </w:rPr>
        <w:t>12) международная система платежных карточек - система платежных карточек, обеспечивающая осуществление операций с использованием платежных карточек в рамках данной</w:t>
      </w:r>
      <w:r>
        <w:rPr>
          <w:rStyle w:val="s0"/>
        </w:rPr>
        <w:t xml:space="preserve"> системы на территории трех и более стран, участниками которой являются банки, а оператором - юридическое лицо, созданное в соответствии с законодательством иностранного государства.»;</w:t>
      </w:r>
    </w:p>
    <w:p w:rsidR="00000000" w:rsidRDefault="00DB7ACF">
      <w:pPr>
        <w:pStyle w:val="pj"/>
      </w:pPr>
      <w:hyperlink r:id="rId11" w:anchor="sub_id=1000" w:history="1">
        <w:r>
          <w:rPr>
            <w:rStyle w:val="a4"/>
          </w:rPr>
          <w:t>пункты 10 и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B7ACF">
      <w:pPr>
        <w:pStyle w:val="pj"/>
      </w:pPr>
      <w:r>
        <w:rPr>
          <w:rStyle w:val="s0"/>
        </w:rPr>
        <w:t>«10. Канал межбанковской системы платежных карточек используется для проведения межбанковских платежей по операциям, совершаемым на территории Республики Казахстан с использованием платежных карточек</w:t>
      </w:r>
      <w:r>
        <w:rPr>
          <w:rStyle w:val="s0"/>
        </w:rPr>
        <w:t>, выпущенных банками, на основании договора, заключенного между операционным центром и участником.</w:t>
      </w:r>
    </w:p>
    <w:p w:rsidR="00000000" w:rsidRDefault="00DB7ACF">
      <w:pPr>
        <w:pStyle w:val="pj"/>
      </w:pPr>
      <w:r>
        <w:rPr>
          <w:rStyle w:val="s0"/>
        </w:rPr>
        <w:t>Маршрутизация сообщений, авторизация и клиринг по операциям, совершенным на территории Республики Казахстан с использованием платежных карточек международных</w:t>
      </w:r>
      <w:r>
        <w:rPr>
          <w:rStyle w:val="s0"/>
        </w:rPr>
        <w:t xml:space="preserve"> систем платежных карточек, осуществляется операционным центром в соответствии с условиями договора, заключенного операционным центром с оператором международной системы платежных карточек, и внутренними документами международных систем платежных карточек.</w:t>
      </w:r>
    </w:p>
    <w:p w:rsidR="00000000" w:rsidRDefault="00DB7ACF">
      <w:pPr>
        <w:pStyle w:val="pj"/>
      </w:pPr>
      <w:r>
        <w:rPr>
          <w:rStyle w:val="s0"/>
        </w:rPr>
        <w:t>11. Канал систем платежных карточек используется при:</w:t>
      </w:r>
    </w:p>
    <w:p w:rsidR="00000000" w:rsidRDefault="00DB7ACF">
      <w:pPr>
        <w:pStyle w:val="pj"/>
      </w:pPr>
      <w:r>
        <w:rPr>
          <w:rStyle w:val="s0"/>
        </w:rPr>
        <w:t>1) осуществлении межбанковских платежей в соответствии с внутренними документами системы платежных карточек и условиями договоров, заключенных между оператором системы платежных карточек или операционн</w:t>
      </w:r>
      <w:r>
        <w:rPr>
          <w:rStyle w:val="s0"/>
        </w:rPr>
        <w:t>ым центром и участником;</w:t>
      </w:r>
    </w:p>
    <w:p w:rsidR="00000000" w:rsidRDefault="00DB7ACF">
      <w:pPr>
        <w:pStyle w:val="pj"/>
      </w:pPr>
      <w:r>
        <w:rPr>
          <w:rStyle w:val="s0"/>
        </w:rPr>
        <w:t>2) маршрутизации сообщений для получения авторизации.</w:t>
      </w:r>
    </w:p>
    <w:p w:rsidR="00000000" w:rsidRDefault="00DB7ACF">
      <w:pPr>
        <w:pStyle w:val="pj"/>
      </w:pPr>
      <w:r>
        <w:rPr>
          <w:rStyle w:val="s0"/>
        </w:rPr>
        <w:t>Канал международных систем платежных карточек используется при осуществлении межбанковских платежей по операциям, совершаемым:</w:t>
      </w:r>
    </w:p>
    <w:p w:rsidR="00000000" w:rsidRDefault="00DB7ACF">
      <w:pPr>
        <w:pStyle w:val="pj"/>
      </w:pPr>
      <w:r>
        <w:rPr>
          <w:rStyle w:val="s0"/>
        </w:rPr>
        <w:t>1) за пределами Республики Казахстан с использован</w:t>
      </w:r>
      <w:r>
        <w:rPr>
          <w:rStyle w:val="s0"/>
        </w:rPr>
        <w:t>ием платежных карточек, в том числе платежных карточек международных систем платежных карточек, выпущенных банками, в соответствии внутренними документами международных систем платежных карточек;</w:t>
      </w:r>
    </w:p>
    <w:p w:rsidR="00000000" w:rsidRDefault="00DB7ACF">
      <w:pPr>
        <w:pStyle w:val="pj"/>
      </w:pPr>
      <w:r>
        <w:rPr>
          <w:rStyle w:val="s0"/>
        </w:rPr>
        <w:t>2) на территории Республики Казахстан с использованием платежных карточек международных систем платежных карточек, выпущенных юридическими лицами, созданными в соответствии с законодательством иностранного государства, в соответствии внутренними документам</w:t>
      </w:r>
      <w:r>
        <w:rPr>
          <w:rStyle w:val="s0"/>
        </w:rPr>
        <w:t>и международных систем платежных карточек;</w:t>
      </w:r>
    </w:p>
    <w:p w:rsidR="00000000" w:rsidRDefault="00DB7ACF">
      <w:pPr>
        <w:pStyle w:val="pj"/>
      </w:pPr>
      <w:r>
        <w:rPr>
          <w:rStyle w:val="s0"/>
        </w:rPr>
        <w:t>3) в соответствии с условиями договора, заключенного операционным центром с оператором международной системы платежных карточек.».</w:t>
      </w:r>
    </w:p>
    <w:p w:rsidR="00000000" w:rsidRDefault="00DB7ACF">
      <w:pPr>
        <w:pStyle w:val="pj"/>
      </w:pPr>
      <w:r>
        <w:rPr>
          <w:rStyle w:val="s0"/>
        </w:rPr>
        <w:t xml:space="preserve">2. Внести в </w:t>
      </w:r>
      <w:hyperlink r:id="rId12" w:history="1">
        <w:r>
          <w:rPr>
            <w:rStyle w:val="a4"/>
          </w:rPr>
          <w:t>поста</w:t>
        </w:r>
        <w:r>
          <w:rPr>
            <w:rStyle w:val="a4"/>
          </w:rPr>
          <w:t>новление</w:t>
        </w:r>
      </w:hyperlink>
      <w:r>
        <w:rPr>
          <w:rStyle w:val="s0"/>
        </w:rPr>
        <w:t xml:space="preserve"> Правления Национального Банка Республики Казахстан от 31 августа 2016 года № 217 «Об утверждении Правил функционирования межбанковской системы платежных карточек» (зарегистрировано в Реестре государственной регистрации нормативных правовых актов п</w:t>
      </w:r>
      <w:r>
        <w:rPr>
          <w:rStyle w:val="s0"/>
        </w:rPr>
        <w:t>од № 14306) следующие изменения:</w:t>
      </w:r>
    </w:p>
    <w:p w:rsidR="00000000" w:rsidRDefault="00DB7AC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DB7ACF">
      <w:pPr>
        <w:pStyle w:val="pj"/>
      </w:pPr>
      <w:r>
        <w:rPr>
          <w:rStyle w:val="s0"/>
        </w:rPr>
        <w:t>«В соответствии с подпунктом 19) части второй статьи 15 Закона Республики Казахстан «О Национальном Банке Республики Казахстан» и подпунктом 7) пункта 1 статьи 4 Закона Республики Ка</w:t>
      </w:r>
      <w:r>
        <w:rPr>
          <w:rStyle w:val="s0"/>
        </w:rPr>
        <w:t xml:space="preserve">захстан «О платежах и платежных системах»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:»;</w:t>
      </w:r>
    </w:p>
    <w:p w:rsidR="00000000" w:rsidRDefault="00DB7ACF">
      <w:pPr>
        <w:pStyle w:val="pj"/>
      </w:pPr>
      <w:hyperlink r:id="rId1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межбанковской системы платежных карточек,</w:t>
      </w:r>
      <w:r>
        <w:rPr>
          <w:rStyle w:val="s0"/>
        </w:rPr>
        <w:t xml:space="preserve"> утвержденные указанным постановлением, изложить в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B7ACF">
      <w:pPr>
        <w:pStyle w:val="pj"/>
      </w:pPr>
      <w:r>
        <w:rPr>
          <w:rStyle w:val="s0"/>
        </w:rPr>
        <w:t>3. Департаменту платежных систем (Ашыкбеков Е.Т.) в установленном законодательством Республики Казахстан порядке обеспечи</w:t>
      </w:r>
      <w:r>
        <w:rPr>
          <w:rStyle w:val="s0"/>
        </w:rPr>
        <w:t>ть:</w:t>
      </w:r>
    </w:p>
    <w:p w:rsidR="00000000" w:rsidRDefault="00DB7ACF">
      <w:pPr>
        <w:pStyle w:val="pj"/>
      </w:pPr>
      <w:r>
        <w:rPr>
          <w:rStyle w:val="s0"/>
        </w:rPr>
        <w:t xml:space="preserve">1) совместно с Юридическим департаментом (Касенов А.С.)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DB7ACF">
      <w:pPr>
        <w:pStyle w:val="pj"/>
      </w:pPr>
      <w:r>
        <w:rPr>
          <w:rStyle w:val="s0"/>
        </w:rPr>
        <w:t>2) размещение настоящего постанов</w:t>
      </w:r>
      <w:r>
        <w:rPr>
          <w:rStyle w:val="s0"/>
        </w:rPr>
        <w:t>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DB7ACF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</w:t>
      </w:r>
      <w:r>
        <w:rPr>
          <w:rStyle w:val="s0"/>
        </w:rPr>
        <w:t>й об исполнении мероприятия, предусмотренного подпунктом 2) настоящего пункта.</w:t>
      </w:r>
    </w:p>
    <w:p w:rsidR="00000000" w:rsidRDefault="00DB7ACF">
      <w:pPr>
        <w:pStyle w:val="pj"/>
      </w:pPr>
      <w:r>
        <w:rPr>
          <w:rStyle w:val="s0"/>
        </w:rPr>
        <w:t>4. Контроль за исполнением настоящего постановления возложить на заместителя Председателя Национального Банка Республики Казахстан Шолпанкулова Б.Ш.</w:t>
      </w:r>
    </w:p>
    <w:p w:rsidR="00000000" w:rsidRDefault="00DB7ACF">
      <w:pPr>
        <w:pStyle w:val="pj"/>
      </w:pPr>
      <w:r>
        <w:rPr>
          <w:rStyle w:val="s0"/>
        </w:rPr>
        <w:t>5. Настоящее постановление п</w:t>
      </w:r>
      <w:r>
        <w:rPr>
          <w:rStyle w:val="s0"/>
        </w:rPr>
        <w:t xml:space="preserve">одлежит официальному </w:t>
      </w:r>
      <w:hyperlink r:id="rId15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и вводится в действие с 1 июля 2022 года.</w:t>
      </w:r>
    </w:p>
    <w:p w:rsidR="00000000" w:rsidRDefault="00DB7ACF">
      <w:pPr>
        <w:pStyle w:val="pj"/>
      </w:pPr>
      <w:r>
        <w:rPr>
          <w:rStyle w:val="s0"/>
        </w:rPr>
        <w:t> </w:t>
      </w:r>
    </w:p>
    <w:p w:rsidR="00000000" w:rsidRDefault="00DB7AC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7ACF">
            <w:pPr>
              <w:pStyle w:val="p"/>
            </w:pPr>
            <w:r>
              <w:rPr>
                <w:rStyle w:val="s0"/>
                <w:b/>
                <w:bCs/>
              </w:rPr>
              <w:t xml:space="preserve">Председатель Национального Банка </w:t>
            </w:r>
          </w:p>
          <w:p w:rsidR="00000000" w:rsidRDefault="00DB7ACF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7ACF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B7ACF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DB7ACF">
      <w:pPr>
        <w:pStyle w:val="pr"/>
      </w:pPr>
      <w:r>
        <w:rPr>
          <w:rStyle w:val="s0"/>
        </w:rPr>
        <w:t> </w:t>
      </w:r>
    </w:p>
    <w:p w:rsidR="00000000" w:rsidRDefault="00DB7ACF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DB7ACF">
      <w:pPr>
        <w:pStyle w:val="pr"/>
      </w:pPr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постановлению</w:t>
        </w:r>
      </w:hyperlink>
    </w:p>
    <w:p w:rsidR="00000000" w:rsidRDefault="00DB7ACF">
      <w:pPr>
        <w:pStyle w:val="pr"/>
      </w:pPr>
      <w:r>
        <w:rPr>
          <w:rStyle w:val="s0"/>
        </w:rPr>
        <w:t>Правления Национального Банка</w:t>
      </w:r>
    </w:p>
    <w:p w:rsidR="00000000" w:rsidRDefault="00DB7ACF">
      <w:pPr>
        <w:pStyle w:val="pr"/>
      </w:pPr>
      <w:r>
        <w:rPr>
          <w:rStyle w:val="s0"/>
        </w:rPr>
        <w:t>Республики Казахстан</w:t>
      </w:r>
    </w:p>
    <w:p w:rsidR="00000000" w:rsidRDefault="00DB7ACF">
      <w:pPr>
        <w:pStyle w:val="pr"/>
      </w:pPr>
      <w:r>
        <w:rPr>
          <w:rStyle w:val="s0"/>
        </w:rPr>
        <w:t>от 22 ноября 2021 года № 98</w:t>
      </w:r>
    </w:p>
    <w:p w:rsidR="00000000" w:rsidRDefault="00DB7ACF">
      <w:pPr>
        <w:pStyle w:val="pr"/>
      </w:pPr>
      <w:r>
        <w:rPr>
          <w:rStyle w:val="s0"/>
        </w:rPr>
        <w:t> </w:t>
      </w:r>
    </w:p>
    <w:p w:rsidR="00000000" w:rsidRDefault="00DB7ACF">
      <w:pPr>
        <w:pStyle w:val="pr"/>
      </w:pPr>
      <w:r>
        <w:rPr>
          <w:rStyle w:val="s0"/>
        </w:rPr>
        <w:t>Утверждены</w:t>
      </w:r>
    </w:p>
    <w:p w:rsidR="00000000" w:rsidRDefault="00DB7ACF">
      <w:pPr>
        <w:pStyle w:val="pr"/>
      </w:pPr>
      <w:r>
        <w:rPr>
          <w:rStyle w:val="s0"/>
        </w:rPr>
        <w:t>постановлением Правления</w:t>
      </w:r>
    </w:p>
    <w:p w:rsidR="00000000" w:rsidRDefault="00DB7ACF">
      <w:pPr>
        <w:pStyle w:val="pr"/>
      </w:pPr>
      <w:r>
        <w:rPr>
          <w:rStyle w:val="s0"/>
        </w:rPr>
        <w:t>Национального Банка</w:t>
      </w:r>
    </w:p>
    <w:p w:rsidR="00000000" w:rsidRDefault="00DB7ACF">
      <w:pPr>
        <w:pStyle w:val="pr"/>
      </w:pPr>
      <w:r>
        <w:rPr>
          <w:rStyle w:val="s0"/>
        </w:rPr>
        <w:t>Республики Казахстан</w:t>
      </w:r>
    </w:p>
    <w:p w:rsidR="00000000" w:rsidRDefault="00DB7ACF">
      <w:pPr>
        <w:pStyle w:val="pr"/>
      </w:pPr>
      <w:r>
        <w:rPr>
          <w:rStyle w:val="s0"/>
        </w:rPr>
        <w:t>от 31 августа 2016 года № 217</w:t>
      </w:r>
    </w:p>
    <w:p w:rsidR="00000000" w:rsidRDefault="00DB7ACF">
      <w:pPr>
        <w:pStyle w:val="pr"/>
      </w:pPr>
      <w:r>
        <w:rPr>
          <w:rStyle w:val="s0"/>
        </w:rPr>
        <w:t> </w:t>
      </w:r>
    </w:p>
    <w:p w:rsidR="00000000" w:rsidRDefault="00DB7ACF">
      <w:pPr>
        <w:pStyle w:val="pr"/>
      </w:pPr>
      <w:r>
        <w:rPr>
          <w:rStyle w:val="s0"/>
        </w:rPr>
        <w:t> </w:t>
      </w:r>
    </w:p>
    <w:p w:rsidR="00000000" w:rsidRDefault="00DB7ACF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</w:r>
      <w:r>
        <w:rPr>
          <w:rStyle w:val="s1"/>
        </w:rPr>
        <w:t>функционирования межбанковской системы платежных карточек</w:t>
      </w:r>
    </w:p>
    <w:p w:rsidR="00000000" w:rsidRDefault="00DB7ACF">
      <w:pPr>
        <w:pStyle w:val="pc"/>
      </w:pPr>
      <w:r>
        <w:rPr>
          <w:rStyle w:val="s1"/>
        </w:rPr>
        <w:t> </w:t>
      </w:r>
    </w:p>
    <w:p w:rsidR="00000000" w:rsidRDefault="00DB7ACF">
      <w:pPr>
        <w:pStyle w:val="pc"/>
      </w:pPr>
      <w:r>
        <w:rPr>
          <w:rStyle w:val="s1"/>
        </w:rPr>
        <w:t>Глава 1. Общие положения</w:t>
      </w:r>
    </w:p>
    <w:p w:rsidR="00000000" w:rsidRDefault="00DB7ACF">
      <w:pPr>
        <w:pStyle w:val="pc"/>
      </w:pPr>
      <w:r>
        <w:rPr>
          <w:rStyle w:val="s1"/>
        </w:rPr>
        <w:t> </w:t>
      </w:r>
    </w:p>
    <w:p w:rsidR="00000000" w:rsidRDefault="00DB7ACF">
      <w:pPr>
        <w:pStyle w:val="pj"/>
      </w:pPr>
      <w:r>
        <w:rPr>
          <w:rStyle w:val="s0"/>
        </w:rPr>
        <w:t>1. Настоящие Правила функционирования межбанковской системы платежных карточек (далее - Правила) разработаны в соответствии с подпунктом 19) части второй статьи 15 Закон</w:t>
      </w:r>
      <w:r>
        <w:rPr>
          <w:rStyle w:val="s0"/>
        </w:rPr>
        <w:t>а Республики Казахстан «О Национальном Банке Республики Казахстан», подпунктом 7) пункта 1 статьи 4 Закона Республики Казахстан «О платежах и платежных системах» (далее - Закон о платежах и платежных системах) и определяют порядок функционирования межбанко</w:t>
      </w:r>
      <w:r>
        <w:rPr>
          <w:rStyle w:val="s0"/>
        </w:rPr>
        <w:t>вской системы платежных карточек (далее - система).</w:t>
      </w:r>
    </w:p>
    <w:p w:rsidR="00000000" w:rsidRDefault="00DB7ACF">
      <w:pPr>
        <w:pStyle w:val="pj"/>
      </w:pPr>
      <w:r>
        <w:rPr>
          <w:rStyle w:val="s0"/>
        </w:rPr>
        <w:t>2. В Правилах используются понятия, предусмотренные Законом о платежах и платежных системах, Правилами выпуска платежных карточек, а также требованиями к деятельности по обслуживанию операций с их использ</w:t>
      </w:r>
      <w:r>
        <w:rPr>
          <w:rStyle w:val="s0"/>
        </w:rPr>
        <w:t>ованием на территории Республики Казахстан, утвержденными постановлением Правления Национального Банка Республики Казахстан от 31 августа 2016 года № 205, зарегистрированным в Реестре государственной регистрации нормативных правовых актов под № 14299, а та</w:t>
      </w:r>
      <w:r>
        <w:rPr>
          <w:rStyle w:val="s0"/>
        </w:rPr>
        <w:t>кже следующие понятия:</w:t>
      </w:r>
    </w:p>
    <w:p w:rsidR="00000000" w:rsidRDefault="00DB7ACF">
      <w:pPr>
        <w:pStyle w:val="pj"/>
      </w:pPr>
      <w:r>
        <w:rPr>
          <w:rStyle w:val="s0"/>
        </w:rPr>
        <w:t>1) авторизация - разрешение эмитента платежной карточки на осуществление операций с использованием платежной карточки. Процедура получения авторизации устанавливается в соответствии с договором, заключенным между операционным центром</w:t>
      </w:r>
      <w:r>
        <w:rPr>
          <w:rStyle w:val="s0"/>
        </w:rPr>
        <w:t xml:space="preserve"> системы и (или) оператором международной системы платежных карточек и участником системы;</w:t>
      </w:r>
    </w:p>
    <w:p w:rsidR="00000000" w:rsidRDefault="00DB7ACF">
      <w:pPr>
        <w:pStyle w:val="pj"/>
      </w:pPr>
      <w:r>
        <w:rPr>
          <w:rStyle w:val="s0"/>
        </w:rPr>
        <w:t>2) авторизационное сообщение - запрос (ответ), содержащий информацию, необходимую для проведения авторизации, и передаваемый между участниками системы через операцио</w:t>
      </w:r>
      <w:r>
        <w:rPr>
          <w:rStyle w:val="s0"/>
        </w:rPr>
        <w:t>нный центр системы;</w:t>
      </w:r>
    </w:p>
    <w:p w:rsidR="00000000" w:rsidRDefault="00DB7ACF">
      <w:pPr>
        <w:pStyle w:val="pj"/>
      </w:pPr>
      <w:r>
        <w:rPr>
          <w:rStyle w:val="s0"/>
        </w:rPr>
        <w:t>3) межбанковская комиссия - денежная сумма, уплачиваемая одним участником системы другому участнику системы при осуществлении операции по выпущенным участником системы платежным карточкам в сети обслуживания другого участника системы;</w:t>
      </w:r>
    </w:p>
    <w:p w:rsidR="00000000" w:rsidRDefault="00DB7ACF">
      <w:pPr>
        <w:pStyle w:val="pj"/>
      </w:pPr>
      <w:r>
        <w:rPr>
          <w:rStyle w:val="s0"/>
        </w:rPr>
        <w:t>4</w:t>
      </w:r>
      <w:r>
        <w:rPr>
          <w:rStyle w:val="s0"/>
        </w:rPr>
        <w:t>) межбанковские платежи и (или) переводы денег (далее - межбанковские платежи) - платежи и (или) переводы денег, осуществляемые одним участником системы в пользу другого участника системы по операциям с использованием платежных карточек в сети обслуживания</w:t>
      </w:r>
      <w:r>
        <w:rPr>
          <w:rStyle w:val="s0"/>
        </w:rPr>
        <w:t xml:space="preserve"> данного участника системы;</w:t>
      </w:r>
    </w:p>
    <w:p w:rsidR="00000000" w:rsidRDefault="00DB7ACF">
      <w:pPr>
        <w:pStyle w:val="pj"/>
      </w:pPr>
      <w:r>
        <w:rPr>
          <w:rStyle w:val="s0"/>
        </w:rPr>
        <w:t>5) участник системы - банк второго уровня, филиал банка-нерезидента Республики Казахстан и (или) организация, осуществляющая отдельные виды банковских операций, (далее - банк), выполняющий (выполняющая) в системе функции эмитента платежной карточки и (или)</w:t>
      </w:r>
      <w:r>
        <w:rPr>
          <w:rStyle w:val="s0"/>
        </w:rPr>
        <w:t xml:space="preserve"> эквайера на основании заключенного договора с операционным центром системы;</w:t>
      </w:r>
    </w:p>
    <w:p w:rsidR="00000000" w:rsidRDefault="00DB7ACF">
      <w:pPr>
        <w:pStyle w:val="pj"/>
      </w:pPr>
      <w:r>
        <w:rPr>
          <w:rStyle w:val="s0"/>
        </w:rPr>
        <w:t>6) банковский идентификационный номер по выпускаемым платежным карточкам участника системы (далее - банковский идентификационный номер) - уникальный номер, присвоенный эмитенту со</w:t>
      </w:r>
      <w:r>
        <w:rPr>
          <w:rStyle w:val="s0"/>
        </w:rPr>
        <w:t>ответствующей системой платежных карточек для идентификации выпускаемой им платежной карточки в данной системе;</w:t>
      </w:r>
    </w:p>
    <w:p w:rsidR="00000000" w:rsidRDefault="00DB7ACF">
      <w:pPr>
        <w:pStyle w:val="pj"/>
      </w:pPr>
      <w:r>
        <w:rPr>
          <w:rStyle w:val="s0"/>
        </w:rPr>
        <w:t>7) операционный центр системы - Республиканское государственное предприятие на праве хозяйственного ведения «Казахстанский центр межбанковских р</w:t>
      </w:r>
      <w:r>
        <w:rPr>
          <w:rStyle w:val="s0"/>
        </w:rPr>
        <w:t>асчетов Национального Банка Республики Казахстан»;</w:t>
      </w:r>
    </w:p>
    <w:p w:rsidR="00000000" w:rsidRDefault="00DB7ACF">
      <w:pPr>
        <w:pStyle w:val="pj"/>
      </w:pPr>
      <w:r>
        <w:rPr>
          <w:rStyle w:val="s0"/>
        </w:rPr>
        <w:t>8) операционные правила операционного центра системы (далее - операционные правила) - внутренний документ операционного центра системы, определяющий порядок его деятельности и условия осуществления закрепл</w:t>
      </w:r>
      <w:r>
        <w:rPr>
          <w:rStyle w:val="s0"/>
        </w:rPr>
        <w:t>енных за ним функций;</w:t>
      </w:r>
    </w:p>
    <w:p w:rsidR="00000000" w:rsidRDefault="00DB7ACF">
      <w:pPr>
        <w:pStyle w:val="pj"/>
      </w:pPr>
      <w:r>
        <w:rPr>
          <w:rStyle w:val="s0"/>
        </w:rPr>
        <w:t xml:space="preserve">9) финансовое сообщение - платежный документ, содержащий информацию, необходимую для проведения межбанковского платежа по операции с использованием платежной карточки, и представляющий собой денежные обязательства (требования) одного </w:t>
      </w:r>
      <w:r>
        <w:rPr>
          <w:rStyle w:val="s0"/>
        </w:rPr>
        <w:t>участника системы по отношению к другому участнику системы;</w:t>
      </w:r>
    </w:p>
    <w:p w:rsidR="00000000" w:rsidRDefault="00DB7ACF">
      <w:pPr>
        <w:pStyle w:val="pj"/>
      </w:pPr>
      <w:r>
        <w:rPr>
          <w:rStyle w:val="s0"/>
        </w:rPr>
        <w:t>10) дневной заем «овердрафт» - краткосрочный заем на один операционный день, предоставляемый Национальным Банком Республики Казахстан участникам системы в случае отсутствия или недостаточности ден</w:t>
      </w:r>
      <w:r>
        <w:rPr>
          <w:rStyle w:val="s0"/>
        </w:rPr>
        <w:t>ег на их позиции в межбанковской системе переводов денег для осуществления перевода денег по результатам клиринга межбанковских платежей (далее - клиринг);</w:t>
      </w:r>
    </w:p>
    <w:p w:rsidR="00000000" w:rsidRDefault="00DB7ACF">
      <w:pPr>
        <w:pStyle w:val="pj"/>
      </w:pPr>
      <w:r>
        <w:rPr>
          <w:rStyle w:val="s0"/>
        </w:rPr>
        <w:t xml:space="preserve">11) маршрутизация сообщений по операциям с использованием платежных карточек (далее - маршрутизация </w:t>
      </w:r>
      <w:r>
        <w:rPr>
          <w:rStyle w:val="s0"/>
        </w:rPr>
        <w:t>сообщений) - процесс определения маршрута следования и передачи сообщений по межбанковским платежам между участниками системы;</w:t>
      </w:r>
    </w:p>
    <w:p w:rsidR="00000000" w:rsidRDefault="00DB7ACF">
      <w:pPr>
        <w:pStyle w:val="pj"/>
      </w:pPr>
      <w:r>
        <w:rPr>
          <w:rStyle w:val="s0"/>
        </w:rPr>
        <w:t>12) сообщение - группа информационных данных, используемых для обмена информацией между операционным центром системы и участникам</w:t>
      </w:r>
      <w:r>
        <w:rPr>
          <w:rStyle w:val="s0"/>
        </w:rPr>
        <w:t>и системы;</w:t>
      </w:r>
    </w:p>
    <w:p w:rsidR="00000000" w:rsidRDefault="00DB7ACF">
      <w:pPr>
        <w:pStyle w:val="pj"/>
      </w:pPr>
      <w:r>
        <w:rPr>
          <w:rStyle w:val="s0"/>
        </w:rPr>
        <w:t xml:space="preserve">13) международная система платежных карточек - система платежных карточек, обеспечивающая осуществление операций с использованием платежных карточек в рамках данной системы на территории трех и более стран, участниками которой являются банки, а </w:t>
      </w:r>
      <w:r>
        <w:rPr>
          <w:rStyle w:val="s0"/>
        </w:rPr>
        <w:t>оператором - юридическое лицо, созданное в соответствии с законодательством иностранного государства.</w:t>
      </w:r>
    </w:p>
    <w:p w:rsidR="00000000" w:rsidRDefault="00DB7ACF">
      <w:pPr>
        <w:pStyle w:val="pj"/>
      </w:pPr>
      <w:r>
        <w:rPr>
          <w:rStyle w:val="s0"/>
        </w:rPr>
        <w:t xml:space="preserve">3. Система предназначена для осуществления межбанковских платежей по операциям, совершаемым на территории Республики Казахстан с использованием платежных </w:t>
      </w:r>
      <w:r>
        <w:rPr>
          <w:rStyle w:val="s0"/>
        </w:rPr>
        <w:t>карточек, выпущенных банками.</w:t>
      </w:r>
    </w:p>
    <w:p w:rsidR="00000000" w:rsidRDefault="00DB7ACF">
      <w:pPr>
        <w:pStyle w:val="pj"/>
      </w:pPr>
      <w:r>
        <w:rPr>
          <w:rStyle w:val="s0"/>
        </w:rPr>
        <w:t>Маршрутизация сообщений, авторизация и клиринг по операциям, совершенным на территории Республики Казахстан с использованием платежных карточек, осуществляется операционным центром системы на основании договора, заключенного с</w:t>
      </w:r>
      <w:r>
        <w:rPr>
          <w:rStyle w:val="s0"/>
        </w:rPr>
        <w:t xml:space="preserve"> банком и (или) оператором международной системы платежных карточек.</w:t>
      </w:r>
    </w:p>
    <w:p w:rsidR="00000000" w:rsidRDefault="00DB7ACF">
      <w:pPr>
        <w:pStyle w:val="pj"/>
      </w:pPr>
      <w:r>
        <w:rPr>
          <w:rStyle w:val="s0"/>
        </w:rPr>
        <w:t> </w:t>
      </w:r>
    </w:p>
    <w:p w:rsidR="00000000" w:rsidRDefault="00DB7ACF">
      <w:pPr>
        <w:pStyle w:val="pj"/>
      </w:pPr>
      <w:r>
        <w:rPr>
          <w:rStyle w:val="s0"/>
        </w:rPr>
        <w:t> </w:t>
      </w:r>
    </w:p>
    <w:p w:rsidR="00000000" w:rsidRDefault="00DB7ACF">
      <w:pPr>
        <w:pStyle w:val="pc"/>
      </w:pPr>
      <w:r>
        <w:rPr>
          <w:rStyle w:val="s1"/>
        </w:rPr>
        <w:t>Глава 2. Оказание банкам услуг по маршрутизации сообщений, авторизации и клирингу</w:t>
      </w:r>
    </w:p>
    <w:p w:rsidR="00000000" w:rsidRDefault="00DB7ACF">
      <w:pPr>
        <w:pStyle w:val="pc"/>
      </w:pPr>
      <w:r>
        <w:rPr>
          <w:rStyle w:val="s1"/>
        </w:rPr>
        <w:t> </w:t>
      </w:r>
    </w:p>
    <w:p w:rsidR="00000000" w:rsidRDefault="00DB7ACF">
      <w:pPr>
        <w:pStyle w:val="pj"/>
      </w:pPr>
      <w:r>
        <w:rPr>
          <w:rStyle w:val="s0"/>
        </w:rPr>
        <w:t xml:space="preserve">4. При осуществлении маршрутизации сообщений, авторизации и клиринга на операционный центр системы </w:t>
      </w:r>
      <w:r>
        <w:rPr>
          <w:rStyle w:val="s0"/>
        </w:rPr>
        <w:t>возлагаются следующие функции:</w:t>
      </w:r>
    </w:p>
    <w:p w:rsidR="00000000" w:rsidRDefault="00DB7ACF">
      <w:pPr>
        <w:pStyle w:val="pj"/>
      </w:pPr>
      <w:r>
        <w:rPr>
          <w:rStyle w:val="s0"/>
        </w:rPr>
        <w:t>1) маршрутизация сообщений, связанных с авторизационными сообщениями;</w:t>
      </w:r>
    </w:p>
    <w:p w:rsidR="00000000" w:rsidRDefault="00DB7ACF">
      <w:pPr>
        <w:pStyle w:val="pj"/>
      </w:pPr>
      <w:r>
        <w:rPr>
          <w:rStyle w:val="s0"/>
        </w:rPr>
        <w:t>2) организация обмена и передачи финансовых сообщений между участниками системы;</w:t>
      </w:r>
    </w:p>
    <w:p w:rsidR="00000000" w:rsidRDefault="00DB7ACF">
      <w:pPr>
        <w:pStyle w:val="pj"/>
      </w:pPr>
      <w:r>
        <w:rPr>
          <w:rStyle w:val="s0"/>
        </w:rPr>
        <w:t>3) осуществление клиринга;</w:t>
      </w:r>
    </w:p>
    <w:p w:rsidR="00000000" w:rsidRDefault="00DB7ACF">
      <w:pPr>
        <w:pStyle w:val="pj"/>
      </w:pPr>
      <w:r>
        <w:rPr>
          <w:rStyle w:val="s0"/>
        </w:rPr>
        <w:t>4) формирование и передача платежных документов</w:t>
      </w:r>
      <w:r>
        <w:rPr>
          <w:rStyle w:val="s0"/>
        </w:rPr>
        <w:t xml:space="preserve"> для осуществления переводов денег по результатам клиринга в межбанковской системе переводов денег;</w:t>
      </w:r>
    </w:p>
    <w:p w:rsidR="00000000" w:rsidRDefault="00DB7ACF">
      <w:pPr>
        <w:pStyle w:val="pj"/>
      </w:pPr>
      <w:r>
        <w:rPr>
          <w:rStyle w:val="s0"/>
        </w:rPr>
        <w:t>5) обеспечение защиты сообщений при осуществлении их маршрутизации, клиринге и переводе денег по результатам клиринга в соответствии с требованиями, установ</w:t>
      </w:r>
      <w:r>
        <w:rPr>
          <w:rStyle w:val="s0"/>
        </w:rPr>
        <w:t>ленными законами Республики Казахстан «Об электронном документе и электронной цифровой подписи», «Об информатизации» и договорами;</w:t>
      </w:r>
    </w:p>
    <w:p w:rsidR="00000000" w:rsidRDefault="00DB7ACF">
      <w:pPr>
        <w:pStyle w:val="pj"/>
      </w:pPr>
      <w:r>
        <w:rPr>
          <w:rStyle w:val="s0"/>
        </w:rPr>
        <w:t>6) формирование и предоставление отчетов по маршрутизации сообщений, клирингу и переводу денег по результатам клиринга.</w:t>
      </w:r>
    </w:p>
    <w:p w:rsidR="00000000" w:rsidRDefault="00DB7ACF">
      <w:pPr>
        <w:pStyle w:val="pj"/>
      </w:pPr>
      <w:r>
        <w:rPr>
          <w:rStyle w:val="s0"/>
        </w:rPr>
        <w:t>5. Ма</w:t>
      </w:r>
      <w:r>
        <w:rPr>
          <w:rStyle w:val="s0"/>
        </w:rPr>
        <w:t>ршрутизация сообщений и авторизация в системе осуществляется в круглосуточном режиме.</w:t>
      </w:r>
    </w:p>
    <w:p w:rsidR="00000000" w:rsidRDefault="00DB7ACF">
      <w:pPr>
        <w:pStyle w:val="pj"/>
      </w:pPr>
      <w:r>
        <w:rPr>
          <w:rStyle w:val="s0"/>
        </w:rPr>
        <w:t>6. Для идентификации участника системы при маршрутизации сообщений операционным центром системы используются представленные им банковские идентификационные номера.</w:t>
      </w:r>
    </w:p>
    <w:p w:rsidR="00000000" w:rsidRDefault="00DB7ACF">
      <w:pPr>
        <w:pStyle w:val="pj"/>
      </w:pPr>
      <w:r>
        <w:rPr>
          <w:rStyle w:val="s0"/>
        </w:rPr>
        <w:t>В случ</w:t>
      </w:r>
      <w:r>
        <w:rPr>
          <w:rStyle w:val="s0"/>
        </w:rPr>
        <w:t>ае изменения или обновления банковских идентификационных номеров, участник системы незамедлительно, но не позднее следующего рабочего дня с момента обновления, по защищенным каналам информирует об этом операционный центр системы, который направляет обновле</w:t>
      </w:r>
      <w:r>
        <w:rPr>
          <w:rStyle w:val="s0"/>
        </w:rPr>
        <w:t>нные реквизиты иным участникам системы.</w:t>
      </w:r>
    </w:p>
    <w:p w:rsidR="00000000" w:rsidRDefault="00DB7ACF">
      <w:pPr>
        <w:pStyle w:val="pj"/>
      </w:pPr>
      <w:r>
        <w:rPr>
          <w:rStyle w:val="s0"/>
        </w:rPr>
        <w:t>7. По итогам проведенных операций с использованием платежных карточек других участников системы в своей сети обслуживания участники системы формируют и передают в систему финансовые сообщения по отношению к другим уч</w:t>
      </w:r>
      <w:r>
        <w:rPr>
          <w:rStyle w:val="s0"/>
        </w:rPr>
        <w:t>астникам системы для осуществления межбанковских платежей.</w:t>
      </w:r>
    </w:p>
    <w:p w:rsidR="00000000" w:rsidRDefault="00DB7ACF">
      <w:pPr>
        <w:pStyle w:val="pj"/>
      </w:pPr>
      <w:r>
        <w:rPr>
          <w:rStyle w:val="s0"/>
        </w:rPr>
        <w:t>8. Клиринг осуществляется на основании зачета встречных требований и обязательств участников системы по выставленным ими финансовым сообщениям, а также рассчитанным межбанковским комиссиям по прове</w:t>
      </w:r>
      <w:r>
        <w:rPr>
          <w:rStyle w:val="s0"/>
        </w:rPr>
        <w:t>денным межбанковским платежам в соответствии с операционными правилами.</w:t>
      </w:r>
    </w:p>
    <w:p w:rsidR="00000000" w:rsidRDefault="00DB7ACF">
      <w:pPr>
        <w:pStyle w:val="pj"/>
      </w:pPr>
      <w:r>
        <w:rPr>
          <w:rStyle w:val="s0"/>
        </w:rPr>
        <w:t>9. Определение чистых позиций участников системы производится путем нахождения разности по суммам встречных требований обязательств участников системы, а также рассчитанных межбанковск</w:t>
      </w:r>
      <w:r>
        <w:rPr>
          <w:rStyle w:val="s0"/>
        </w:rPr>
        <w:t>их комиссий. Определение чистых позиций участников системы осуществляется операционным центром системы согласно графику операционного дня, утвержденному операционным центром системы.</w:t>
      </w:r>
    </w:p>
    <w:p w:rsidR="00000000" w:rsidRDefault="00DB7ACF">
      <w:pPr>
        <w:pStyle w:val="pj"/>
      </w:pPr>
      <w:r>
        <w:rPr>
          <w:rStyle w:val="s0"/>
        </w:rPr>
        <w:t>10. При определении чистых позиций участников системы разность сумм дебет</w:t>
      </w:r>
      <w:r>
        <w:rPr>
          <w:rStyle w:val="s0"/>
        </w:rPr>
        <w:t>овых и кредитовых чистых позиций всех участников системы равняется нулю.</w:t>
      </w:r>
    </w:p>
    <w:p w:rsidR="00000000" w:rsidRDefault="00DB7ACF">
      <w:pPr>
        <w:pStyle w:val="pj"/>
      </w:pPr>
      <w:r>
        <w:rPr>
          <w:rStyle w:val="s0"/>
        </w:rPr>
        <w:t>11. После завершения клиринга операционный центр системы передает информацию об обработанных в системе финансовых сообщениях, межбанковских комиссиях участникам системы в порядке и сроки, предусмотренные договором между операционным центром системы и участ</w:t>
      </w:r>
      <w:r>
        <w:rPr>
          <w:rStyle w:val="s0"/>
        </w:rPr>
        <w:t>ником системы.</w:t>
      </w:r>
    </w:p>
    <w:p w:rsidR="00000000" w:rsidRDefault="00DB7ACF">
      <w:pPr>
        <w:pStyle w:val="pj"/>
      </w:pPr>
      <w:r>
        <w:rPr>
          <w:rStyle w:val="s0"/>
        </w:rPr>
        <w:t>12. Перевод денег по результатам клиринга осуществляется после окончания процесса зачета встречных требований и обязательств участников системы.</w:t>
      </w:r>
    </w:p>
    <w:p w:rsidR="00000000" w:rsidRDefault="00DB7ACF">
      <w:pPr>
        <w:pStyle w:val="pj"/>
      </w:pPr>
      <w:r>
        <w:rPr>
          <w:rStyle w:val="s0"/>
        </w:rPr>
        <w:t>13. Перевод денег по результатам клиринга между участниками системы осуществляется в межбанковской системе переводов денег в соответствии с чистой позицией каждого участника системы.</w:t>
      </w:r>
    </w:p>
    <w:p w:rsidR="00000000" w:rsidRDefault="00DB7ACF">
      <w:pPr>
        <w:pStyle w:val="pj"/>
      </w:pPr>
      <w:r>
        <w:rPr>
          <w:rStyle w:val="s0"/>
        </w:rPr>
        <w:t>14. Операционный центр системы по результатам клиринга составляет и перед</w:t>
      </w:r>
      <w:r>
        <w:rPr>
          <w:rStyle w:val="s0"/>
        </w:rPr>
        <w:t>ает в межбанковскую систему переводов денег платежные документы для осуществления переводов денег в следующей последовательности:</w:t>
      </w:r>
    </w:p>
    <w:p w:rsidR="00000000" w:rsidRDefault="00DB7ACF">
      <w:pPr>
        <w:pStyle w:val="pj"/>
      </w:pPr>
      <w:r>
        <w:rPr>
          <w:rStyle w:val="s0"/>
        </w:rPr>
        <w:t>1) в первую очередь осуществляется перевод денег с позиций участников системы, имеющих по результатам клиринга дебетовые чисты</w:t>
      </w:r>
      <w:r>
        <w:rPr>
          <w:rStyle w:val="s0"/>
        </w:rPr>
        <w:t>е позиции, на позицию системы;</w:t>
      </w:r>
    </w:p>
    <w:p w:rsidR="00000000" w:rsidRDefault="00DB7ACF">
      <w:pPr>
        <w:pStyle w:val="pj"/>
      </w:pPr>
      <w:r>
        <w:rPr>
          <w:rStyle w:val="s0"/>
        </w:rPr>
        <w:t>2) во вторую очередь осуществляется перевод денег с позиции системы на позиции участников системы, имеющих по результатам клиринга кредитовые чистые позиции.</w:t>
      </w:r>
    </w:p>
    <w:p w:rsidR="00000000" w:rsidRDefault="00DB7ACF">
      <w:pPr>
        <w:pStyle w:val="pj"/>
      </w:pPr>
      <w:r>
        <w:rPr>
          <w:rStyle w:val="s0"/>
        </w:rPr>
        <w:t>15. После завершения перевода денег по результатам клиринга операци</w:t>
      </w:r>
      <w:r>
        <w:rPr>
          <w:rStyle w:val="s0"/>
        </w:rPr>
        <w:t>онный центр системы выдает участнику системы уведомление о завершении перевода денег в соответствии с чистой позицией данного участника системы. Остаток денег на позиции системы в межбанковской системе переводов денег равен нулю.</w:t>
      </w:r>
    </w:p>
    <w:p w:rsidR="00000000" w:rsidRDefault="00DB7ACF">
      <w:pPr>
        <w:pStyle w:val="pj"/>
      </w:pPr>
      <w:r>
        <w:rPr>
          <w:rStyle w:val="s0"/>
        </w:rPr>
        <w:t>16. В случае недостаточнос</w:t>
      </w:r>
      <w:r>
        <w:rPr>
          <w:rStyle w:val="s0"/>
        </w:rPr>
        <w:t>ти или отсутствия денег у участника системы для осуществления перевода денег по результатам клиринга Национальным Банком Республики Казахстан предоставляется дневной заем «овердрафт» на основании договора, заключенного между участником системы и Национальн</w:t>
      </w:r>
      <w:r>
        <w:rPr>
          <w:rStyle w:val="s0"/>
        </w:rPr>
        <w:t>ым Банком Республики Казахстан, в котором определяются порядок и условия предоставления дневного займа «овердрафт».</w:t>
      </w:r>
    </w:p>
    <w:p w:rsidR="00000000" w:rsidRDefault="00DB7ACF">
      <w:pPr>
        <w:pStyle w:val="pj"/>
      </w:pPr>
      <w:r>
        <w:rPr>
          <w:rStyle w:val="s0"/>
        </w:rPr>
        <w:t>17. Допускается создание резервного фонда участников системы и иных методов управления рисками в соответствии с заключенными договорами межд</w:t>
      </w:r>
      <w:r>
        <w:rPr>
          <w:rStyle w:val="s0"/>
        </w:rPr>
        <w:t>у операционным центром системы и участниками системы для обеспечения своевременного осуществления переводов денег по результатам клиринга.</w:t>
      </w:r>
    </w:p>
    <w:p w:rsidR="00000000" w:rsidRDefault="00DB7ACF">
      <w:pPr>
        <w:pStyle w:val="pj"/>
      </w:pPr>
      <w:r>
        <w:rPr>
          <w:rStyle w:val="s0"/>
        </w:rPr>
        <w:t xml:space="preserve">18. Форматы передачи электронных сообщений, применяемые в системе, особенности и стандарты системы разрабатываются и </w:t>
      </w:r>
      <w:r>
        <w:rPr>
          <w:rStyle w:val="s0"/>
        </w:rPr>
        <w:t>утверждаются операционным центром системы и соблюдаются всеми участниками системы.</w:t>
      </w:r>
    </w:p>
    <w:p w:rsidR="00000000" w:rsidRDefault="00DB7ACF">
      <w:pPr>
        <w:pStyle w:val="pj"/>
      </w:pPr>
      <w:r>
        <w:rPr>
          <w:rStyle w:val="s0"/>
        </w:rPr>
        <w:t xml:space="preserve">19. Порядок предоставления услуг операционного центра системы по маршрутизации сообщений, авторизации, идентификации участников системы, проведению клиринга, перевода денег </w:t>
      </w:r>
      <w:r>
        <w:rPr>
          <w:rStyle w:val="s0"/>
        </w:rPr>
        <w:t>по результатам клиринга, устанавливается операционными правилами.</w:t>
      </w:r>
    </w:p>
    <w:p w:rsidR="00000000" w:rsidRDefault="00DB7ACF">
      <w:pPr>
        <w:pStyle w:val="pj"/>
      </w:pPr>
      <w:r>
        <w:rPr>
          <w:rStyle w:val="s0"/>
        </w:rPr>
        <w:t>20. В системе применяются виды межбанковских комиссий в соответствии с внутренними документами операционного центра системы.</w:t>
      </w:r>
    </w:p>
    <w:p w:rsidR="00000000" w:rsidRDefault="00DB7ACF">
      <w:pPr>
        <w:pStyle w:val="pj"/>
      </w:pPr>
      <w:r>
        <w:rPr>
          <w:rStyle w:val="s0"/>
        </w:rPr>
        <w:t xml:space="preserve">21. Требования настоящей главы не распространяются на отношения, </w:t>
      </w:r>
      <w:r>
        <w:rPr>
          <w:rStyle w:val="s0"/>
        </w:rPr>
        <w:t>связанные с оказанием операционным центром системы оператору международной системы платежных карточек услуг по маршрутизации сообщений, авторизации и клирингу межбанковских платежей по операциям, совершенным на территории Республики Казахстан с использован</w:t>
      </w:r>
      <w:r>
        <w:rPr>
          <w:rStyle w:val="s0"/>
        </w:rPr>
        <w:t>ием платежных карточек международных систем платежных карточек, согласно условиям договора, заключенного между операционным центром системы и оператором международной системы платежных карточек.</w:t>
      </w:r>
    </w:p>
    <w:p w:rsidR="00000000" w:rsidRDefault="00DB7ACF">
      <w:pPr>
        <w:pStyle w:val="pc"/>
      </w:pPr>
      <w:r>
        <w:rPr>
          <w:rStyle w:val="s1"/>
        </w:rPr>
        <w:t> </w:t>
      </w:r>
    </w:p>
    <w:p w:rsidR="00000000" w:rsidRDefault="00DB7ACF">
      <w:pPr>
        <w:pStyle w:val="pc"/>
      </w:pPr>
      <w:r>
        <w:rPr>
          <w:rStyle w:val="s1"/>
        </w:rPr>
        <w:t> </w:t>
      </w:r>
    </w:p>
    <w:p w:rsidR="00000000" w:rsidRDefault="00DB7ACF">
      <w:pPr>
        <w:pStyle w:val="pc"/>
      </w:pPr>
      <w:r>
        <w:rPr>
          <w:rStyle w:val="s1"/>
        </w:rPr>
        <w:t>Глава 3. Оказание оператору международной системы платежн</w:t>
      </w:r>
      <w:r>
        <w:rPr>
          <w:rStyle w:val="s1"/>
        </w:rPr>
        <w:t>ых карточек услуг по маршрутизации сообщений, авторизации и клирингу</w:t>
      </w:r>
    </w:p>
    <w:p w:rsidR="00000000" w:rsidRDefault="00DB7ACF">
      <w:pPr>
        <w:pStyle w:val="pc"/>
      </w:pPr>
      <w:r>
        <w:rPr>
          <w:rStyle w:val="s1"/>
        </w:rPr>
        <w:t> </w:t>
      </w:r>
    </w:p>
    <w:p w:rsidR="00000000" w:rsidRDefault="00DB7ACF">
      <w:pPr>
        <w:pStyle w:val="pj"/>
      </w:pPr>
      <w:r>
        <w:rPr>
          <w:rStyle w:val="s0"/>
        </w:rPr>
        <w:t>22. Услуги по маршрутизации сообщений, авторизации и клирингу по платежным карточкам на территории Республики Казахстан предоставляются операционным центром системы оператору международ</w:t>
      </w:r>
      <w:r>
        <w:rPr>
          <w:rStyle w:val="s0"/>
        </w:rPr>
        <w:t>ной системы платежных карточек в соответствии с условиями договора, заключенного между ними.</w:t>
      </w:r>
    </w:p>
    <w:p w:rsidR="00000000" w:rsidRDefault="00DB7ACF">
      <w:pPr>
        <w:pStyle w:val="pj"/>
      </w:pPr>
      <w:r>
        <w:rPr>
          <w:rStyle w:val="s0"/>
        </w:rPr>
        <w:t>23. В рамках взаимодействия с оператором международной системы платежных карточек на операционный центр системы возлагается выполнение следующих требований:</w:t>
      </w:r>
    </w:p>
    <w:p w:rsidR="00000000" w:rsidRDefault="00DB7ACF">
      <w:pPr>
        <w:pStyle w:val="pj"/>
      </w:pPr>
      <w:r>
        <w:rPr>
          <w:rStyle w:val="s0"/>
        </w:rPr>
        <w:t>1) обе</w:t>
      </w:r>
      <w:r>
        <w:rPr>
          <w:rStyle w:val="s0"/>
        </w:rPr>
        <w:t>спечение всем участникам международной системы платежных карточек равных условий доступа и пользования его услугами;</w:t>
      </w:r>
    </w:p>
    <w:p w:rsidR="00000000" w:rsidRDefault="00DB7ACF">
      <w:pPr>
        <w:pStyle w:val="pj"/>
      </w:pPr>
      <w:r>
        <w:rPr>
          <w:rStyle w:val="s0"/>
        </w:rPr>
        <w:t>2) наличие технических и иных помещений для безопасного размещения и эксплуатации системы;</w:t>
      </w:r>
    </w:p>
    <w:p w:rsidR="00000000" w:rsidRDefault="00DB7ACF">
      <w:pPr>
        <w:pStyle w:val="pj"/>
      </w:pPr>
      <w:r>
        <w:rPr>
          <w:rStyle w:val="s0"/>
        </w:rPr>
        <w:t>3) наличие резервного центра для хранения информ</w:t>
      </w:r>
      <w:r>
        <w:rPr>
          <w:rStyle w:val="s0"/>
        </w:rPr>
        <w:t>ации и восстановления информационных систем, баз данных при возникновении чрезвычайных и непредвиденных ситуаций;</w:t>
      </w:r>
    </w:p>
    <w:p w:rsidR="00000000" w:rsidRDefault="00DB7ACF">
      <w:pPr>
        <w:pStyle w:val="pj"/>
      </w:pPr>
      <w:r>
        <w:rPr>
          <w:rStyle w:val="s0"/>
        </w:rPr>
        <w:t>4) обеспечение осуществления маршрутизации сообщений, получения авторизации, клиринга по операциям, совершенным с использованием платежных кар</w:t>
      </w:r>
      <w:r>
        <w:rPr>
          <w:rStyle w:val="s0"/>
        </w:rPr>
        <w:t>точек, в порядке, определенном оператором международной системы платежных карточек;</w:t>
      </w:r>
    </w:p>
    <w:p w:rsidR="00000000" w:rsidRDefault="00DB7ACF">
      <w:pPr>
        <w:pStyle w:val="pj"/>
      </w:pPr>
      <w:r>
        <w:rPr>
          <w:rStyle w:val="s0"/>
        </w:rPr>
        <w:t>5) обеспечение конфиденциальности информации по операциям участников системы.</w:t>
      </w:r>
    </w:p>
    <w:p w:rsidR="00000000" w:rsidRDefault="00DB7ACF">
      <w:pPr>
        <w:pStyle w:val="pj"/>
      </w:pPr>
      <w:r>
        <w:rPr>
          <w:rStyle w:val="s0"/>
        </w:rPr>
        <w:t>24. Маршрутизация сообщений, авторизация, клиринг, перевод денег по результатам клиринга, уста</w:t>
      </w:r>
      <w:r>
        <w:rPr>
          <w:rStyle w:val="s0"/>
        </w:rPr>
        <w:t>новление межбанковских комиссий и тарифов обслуживания, оценка и управление рисками в системе, а также досудебное рассмотрение споров по межбанковским платежам осуществляются в соответствии с договорами, заключенными между операционным центром и (или) опер</w:t>
      </w:r>
      <w:r>
        <w:rPr>
          <w:rStyle w:val="s0"/>
        </w:rPr>
        <w:t>атором системы и оператором международной системы платежных карточек.</w:t>
      </w:r>
    </w:p>
    <w:p w:rsidR="00000000" w:rsidRDefault="00DB7ACF">
      <w:pPr>
        <w:pStyle w:val="pj"/>
      </w:pPr>
      <w:r>
        <w:rPr>
          <w:rStyle w:val="s0"/>
        </w:rPr>
        <w:t>25. Порядок взаимодействия между операционным центром системы и оператором международной системы платежных карточек устанавливается договором, заключенном между ними, и внутренним докуме</w:t>
      </w:r>
      <w:r>
        <w:rPr>
          <w:rStyle w:val="s0"/>
        </w:rPr>
        <w:t>нтом международной системы платежных карточек.</w:t>
      </w:r>
    </w:p>
    <w:p w:rsidR="00000000" w:rsidRDefault="00DB7ACF">
      <w:pPr>
        <w:pStyle w:val="pj"/>
      </w:pPr>
      <w:r>
        <w:rPr>
          <w:rStyle w:val="s0"/>
        </w:rPr>
        <w:t>26. Участие участника международной системы платежных карточек в системе прекращается в случаях:</w:t>
      </w:r>
    </w:p>
    <w:p w:rsidR="00000000" w:rsidRDefault="00DB7ACF">
      <w:pPr>
        <w:pStyle w:val="pj"/>
      </w:pPr>
      <w:r>
        <w:rPr>
          <w:rStyle w:val="s0"/>
        </w:rPr>
        <w:t>1) лишения (отзыва) лицензии на проведение переводных операций, выданной государственным органом, осуществляющим</w:t>
      </w:r>
      <w:r>
        <w:rPr>
          <w:rStyle w:val="s0"/>
        </w:rPr>
        <w:t xml:space="preserve"> государственное регулирование, контроль и надзор финансового рынка и финансовых организаций;</w:t>
      </w:r>
    </w:p>
    <w:p w:rsidR="00000000" w:rsidRDefault="00DB7ACF">
      <w:pPr>
        <w:pStyle w:val="pj"/>
      </w:pPr>
      <w:r>
        <w:rPr>
          <w:rStyle w:val="s0"/>
        </w:rPr>
        <w:t>2) расторжения договора между участником системы платежных карточек и оператором международной системы платежных карточек;</w:t>
      </w:r>
    </w:p>
    <w:p w:rsidR="00000000" w:rsidRDefault="00DB7ACF">
      <w:pPr>
        <w:pStyle w:val="pj"/>
      </w:pPr>
      <w:r>
        <w:rPr>
          <w:rStyle w:val="s0"/>
        </w:rPr>
        <w:t>3) реорганизации или ликвидации участника международной системы платежных карточек.</w:t>
      </w:r>
    </w:p>
    <w:p w:rsidR="00000000" w:rsidRDefault="00DB7ACF">
      <w:pPr>
        <w:pStyle w:val="pj"/>
      </w:pPr>
      <w:r>
        <w:rPr>
          <w:rStyle w:val="s0"/>
        </w:rPr>
        <w:t>27. В случае приостановления и (или) прекращения участия участника международной системы платежных карточек по инициативе ее оператора, допускается обслуживание операционны</w:t>
      </w:r>
      <w:r>
        <w:rPr>
          <w:rStyle w:val="s0"/>
        </w:rPr>
        <w:t>м центром системы данного участника системы на основании договора между участником системы и операционным центром системы.</w:t>
      </w:r>
    </w:p>
    <w:p w:rsidR="00000000" w:rsidRDefault="00DB7ACF">
      <w:pPr>
        <w:pStyle w:val="pj"/>
      </w:pPr>
      <w:r>
        <w:rPr>
          <w:rStyle w:val="s0"/>
        </w:rPr>
        <w:t>28. Переводы денег с использованием платежных карточек международных систем платежных карточек по результатам клиринга осуществляются</w:t>
      </w:r>
      <w:r>
        <w:rPr>
          <w:rStyle w:val="s0"/>
        </w:rPr>
        <w:t xml:space="preserve"> в национальной валюте Республики Казахстан в межбанковской системе переводов денег.</w:t>
      </w:r>
    </w:p>
    <w:p w:rsidR="00000000" w:rsidRDefault="00DB7ACF">
      <w:pPr>
        <w:pStyle w:val="pj"/>
      </w:pPr>
      <w:r>
        <w:rPr>
          <w:rStyle w:val="s0"/>
        </w:rPr>
        <w:t>29. Операционный центр системы для обеспечения безопасности системы:</w:t>
      </w:r>
    </w:p>
    <w:p w:rsidR="00000000" w:rsidRDefault="00DB7ACF">
      <w:pPr>
        <w:pStyle w:val="pj"/>
      </w:pPr>
      <w:r>
        <w:rPr>
          <w:rStyle w:val="s0"/>
        </w:rPr>
        <w:t>1) обеспечивает целостность, доступность, подлинность и конфиденциальность информации на всех этапах е</w:t>
      </w:r>
      <w:r>
        <w:rPr>
          <w:rStyle w:val="s0"/>
        </w:rPr>
        <w:t>е обработки и передачи;</w:t>
      </w:r>
    </w:p>
    <w:p w:rsidR="00000000" w:rsidRDefault="00DB7ACF">
      <w:pPr>
        <w:pStyle w:val="pj"/>
      </w:pPr>
      <w:r>
        <w:rPr>
          <w:rStyle w:val="s0"/>
        </w:rPr>
        <w:t>2) выполняет процедуры безопасного распределения криптографических ключей, применяемых при обработке и передаче информации между участниками системы и операционным центром системы;</w:t>
      </w:r>
    </w:p>
    <w:p w:rsidR="00000000" w:rsidRDefault="00DB7ACF">
      <w:pPr>
        <w:pStyle w:val="pj"/>
      </w:pPr>
      <w:r>
        <w:rPr>
          <w:rStyle w:val="s0"/>
        </w:rPr>
        <w:t>3) обеспечивает применение электронной цифровой под</w:t>
      </w:r>
      <w:r>
        <w:rPr>
          <w:rStyle w:val="s0"/>
        </w:rPr>
        <w:t>писи для входящих и исходящих электронных сообщений.</w:t>
      </w:r>
    </w:p>
    <w:p w:rsidR="00000000" w:rsidRDefault="00DB7ACF">
      <w:pPr>
        <w:pStyle w:val="pj"/>
      </w:pPr>
      <w:r>
        <w:rPr>
          <w:rStyle w:val="s0"/>
        </w:rPr>
        <w:t>30. Обеспечение бесперебойности функционирования системы достигается за счет:</w:t>
      </w:r>
    </w:p>
    <w:p w:rsidR="00000000" w:rsidRDefault="00DB7ACF">
      <w:pPr>
        <w:pStyle w:val="pj"/>
      </w:pPr>
      <w:r>
        <w:rPr>
          <w:rStyle w:val="s0"/>
        </w:rPr>
        <w:t>1) резервирования программно-технического комплекса системы (основной и резервный центры);</w:t>
      </w:r>
    </w:p>
    <w:p w:rsidR="00000000" w:rsidRDefault="00DB7ACF">
      <w:pPr>
        <w:pStyle w:val="pj"/>
      </w:pPr>
      <w:r>
        <w:rPr>
          <w:rStyle w:val="s0"/>
        </w:rPr>
        <w:t>2) обеспечения резервного копирова</w:t>
      </w:r>
      <w:r>
        <w:rPr>
          <w:rStyle w:val="s0"/>
        </w:rPr>
        <w:t>ния и архивирования данных;</w:t>
      </w:r>
    </w:p>
    <w:p w:rsidR="00000000" w:rsidRDefault="00DB7ACF">
      <w:pPr>
        <w:pStyle w:val="pj"/>
      </w:pPr>
      <w:r>
        <w:rPr>
          <w:rStyle w:val="s0"/>
        </w:rPr>
        <w:t>3) резервирования каналов связи (основные и резервные) для взаимодействия с участниками системы;</w:t>
      </w:r>
    </w:p>
    <w:p w:rsidR="00000000" w:rsidRDefault="00DB7ACF">
      <w:pPr>
        <w:pStyle w:val="pj"/>
      </w:pPr>
      <w:r>
        <w:rPr>
          <w:rStyle w:val="s0"/>
        </w:rPr>
        <w:t>4) осуществления мониторинга и анализа функционирования системы с целью выявления причин нарушений функционирования системы, устрой</w:t>
      </w:r>
      <w:r>
        <w:rPr>
          <w:rStyle w:val="s0"/>
        </w:rPr>
        <w:t>ств, информационных систем, выработки и реализации мер по их устранению;</w:t>
      </w:r>
    </w:p>
    <w:p w:rsidR="00000000" w:rsidRDefault="00DB7ACF">
      <w:pPr>
        <w:pStyle w:val="pj"/>
      </w:pPr>
      <w:r>
        <w:rPr>
          <w:rStyle w:val="s0"/>
        </w:rPr>
        <w:t>5) применения операционным центром системы организационно-технических мер, направленных на обеспечение бесперебойности функционирования системы.</w:t>
      </w:r>
    </w:p>
    <w:p w:rsidR="00000000" w:rsidRDefault="00DB7ACF">
      <w:pPr>
        <w:pStyle w:val="pj"/>
      </w:pPr>
      <w:r>
        <w:rPr>
          <w:rStyle w:val="s0"/>
        </w:rPr>
        <w:t>31. Операционный центр системы осущест</w:t>
      </w:r>
      <w:r>
        <w:rPr>
          <w:rStyle w:val="s0"/>
        </w:rPr>
        <w:t>вляет мониторинг за соблюдением участниками международной системы платежных карточек требований к защите информации, определенных договором и внутренними документами международной системы платежных карточек.</w:t>
      </w:r>
    </w:p>
    <w:p w:rsidR="00000000" w:rsidRDefault="00DB7ACF">
      <w:pPr>
        <w:pStyle w:val="pj"/>
      </w:pPr>
      <w:r>
        <w:rPr>
          <w:rStyle w:val="s0"/>
        </w:rPr>
        <w:t>Операционный центр системы принимает необходимые</w:t>
      </w:r>
      <w:r>
        <w:rPr>
          <w:rStyle w:val="s0"/>
        </w:rPr>
        <w:t xml:space="preserve"> экстренные меры, включая отключение участника международной системы платежных карточек путем его уведомления в порядке, предусмотренном условиями заключенного договора в случае нарушения участником международной системы платежных карточек требований к без</w:t>
      </w:r>
      <w:r>
        <w:rPr>
          <w:rStyle w:val="s0"/>
        </w:rPr>
        <w:t>опасности, установленных в Правилах, договоре и внутренних документах международной системы платежных карточек.</w:t>
      </w:r>
    </w:p>
    <w:p w:rsidR="00000000" w:rsidRDefault="00DB7ACF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ACF" w:rsidRDefault="00DB7ACF" w:rsidP="00DB7ACF">
      <w:r>
        <w:separator/>
      </w:r>
    </w:p>
  </w:endnote>
  <w:endnote w:type="continuationSeparator" w:id="0">
    <w:p w:rsidR="00DB7ACF" w:rsidRDefault="00DB7ACF" w:rsidP="00DB7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ACF" w:rsidRDefault="00DB7A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ACF" w:rsidRDefault="00DB7A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ACF" w:rsidRDefault="00DB7A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ACF" w:rsidRDefault="00DB7ACF" w:rsidP="00DB7ACF">
      <w:r>
        <w:separator/>
      </w:r>
    </w:p>
  </w:footnote>
  <w:footnote w:type="continuationSeparator" w:id="0">
    <w:p w:rsidR="00DB7ACF" w:rsidRDefault="00DB7ACF" w:rsidP="00DB7A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ACF" w:rsidRDefault="00DB7A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ACF" w:rsidRDefault="00DB7ACF" w:rsidP="00DB7A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7ACF" w:rsidRDefault="00DB7ACF" w:rsidP="00DB7A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ноября 2021 года № 98 «О внесении изменений в постановления Правления Национального Банка Республики Казахстан от 31 августа 2016 года № 216 «Об утверждении Правил осуществления межбанковских платежей и (или) переводов денег по операциям с использованием платежных карточек в Республике Казахстан» и от 31 августа 2016 года № 217 «Об утверждении Правил функционирования межбанковской системы платежных карточек»</w:t>
    </w:r>
  </w:p>
  <w:p w:rsidR="00DB7ACF" w:rsidRPr="00DB7ACF" w:rsidRDefault="00DB7ACF" w:rsidP="00DB7A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ACF" w:rsidRDefault="00DB7A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7ACF"/>
    <w:rsid w:val="00DB7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B7A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7AC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7A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7ACF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B7A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7ACF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7A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7ACF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13728" TargetMode="External"/><Relationship Id="rId13" Type="http://schemas.openxmlformats.org/officeDocument/2006/relationships/hyperlink" Target="http://online.zakon.kz/Document/?doc_id=3222164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03548" TargetMode="External"/><Relationship Id="rId12" Type="http://schemas.openxmlformats.org/officeDocument/2006/relationships/hyperlink" Target="http://online.zakon.kz/Document/?doc_id=32221640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5167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0562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25167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51678" TargetMode="External"/><Relationship Id="rId14" Type="http://schemas.openxmlformats.org/officeDocument/2006/relationships/hyperlink" Target="http://online.zakon.kz/Document/?doc_id=3440562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3023</Words>
  <Characters>23298</Characters>
  <Application>Microsoft Office Word</Application>
  <DocSecurity>0</DocSecurity>
  <Lines>194</Lines>
  <Paragraphs>52</Paragraphs>
  <ScaleCrop>false</ScaleCrop>
  <Company>SPecialiST RePack</Company>
  <LinksUpToDate>false</LinksUpToDate>
  <CharactersWithSpaces>26269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22 ноября 2021 года № 98 «О внесении изменений в постановления Правления Национального Банка Республики Казахстан от 31 августа 2016 года № 216 «Об утверждении Правил осуществления межбанковских платежей и (или) переводов денег по операциям с использованием платежных карточек в Республике Казахстан» и от 31 августа 2016 года № 217 «Об утверждении Правил функционирования межбанковской системы платежных карточек»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2024-06-01T22:54:00Z</dcterms:created>
  <dcterms:modified xsi:type="dcterms:W3CDTF">2024-06-01T22:54:00Z</dcterms:modified>
</cp:coreProperties>
</file>