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F15">
      <w:pPr>
        <w:pStyle w:val="pj"/>
      </w:pPr>
      <w:bookmarkStart w:id="0" w:name="_GoBack"/>
      <w:bookmarkEnd w:id="0"/>
      <w:r>
        <w:rPr>
          <w:rStyle w:val="s0"/>
          <w:b/>
          <w:bCs/>
        </w:rPr>
        <w:t>«Археологиялық жұмыстарды жүзеге асыру қағидалары мен шарттарын бекіту туралы» Қазақстан Республикасы Мңдениет жңне спорт министрінің 2020 жылғы 17 сңуірдегі № 95 бұйрығы (2025.03.05. берілген өзгерістер мен толықтыруларымен)</w:t>
      </w:r>
    </w:p>
    <w:p w:rsidR="00000000" w:rsidRDefault="008C3F15">
      <w:pPr>
        <w:pStyle w:val="pj"/>
      </w:pPr>
      <w:r>
        <w:t> </w:t>
      </w:r>
    </w:p>
    <w:p w:rsidR="00000000" w:rsidRDefault="008C3F1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20 сәуірде № 20430 тіркелді</w:t>
      </w:r>
    </w:p>
    <w:p w:rsidR="00000000" w:rsidRDefault="008C3F15">
      <w:pPr>
        <w:pStyle w:val="pj"/>
      </w:pPr>
      <w:r>
        <w:rPr>
          <w:rStyle w:val="s0"/>
        </w:rPr>
        <w:t> </w:t>
      </w:r>
    </w:p>
    <w:p w:rsidR="00000000" w:rsidRDefault="008C3F15">
      <w:pPr>
        <w:pStyle w:val="pj"/>
      </w:pPr>
      <w:r>
        <w:rPr>
          <w:rStyle w:val="s0"/>
        </w:rPr>
        <w:t xml:space="preserve">Жариялануы: </w:t>
      </w:r>
      <w:hyperlink r:id="rId7" w:anchor="!/doc/141931/kaz" w:tgtFrame="_blank" w:history="1">
        <w:r>
          <w:rPr>
            <w:rStyle w:val="a4"/>
          </w:rPr>
          <w:t>«ҚР НҚА электрондық түрдегі эталондық б</w:t>
        </w:r>
        <w:r>
          <w:rPr>
            <w:rStyle w:val="a4"/>
          </w:rPr>
          <w:t>ақылау банкі» АЖ 2020 ж. 20 сәуірде</w:t>
        </w:r>
      </w:hyperlink>
    </w:p>
    <w:p w:rsidR="00000000" w:rsidRDefault="008C3F15">
      <w:pPr>
        <w:pStyle w:val="pj"/>
      </w:pPr>
      <w:r>
        <w:rPr>
          <w:b/>
          <w:bCs/>
        </w:rPr>
        <w:t> </w:t>
      </w:r>
    </w:p>
    <w:p w:rsidR="00000000" w:rsidRDefault="008C3F15">
      <w:pPr>
        <w:pStyle w:val="pj"/>
      </w:pPr>
      <w:r>
        <w:rPr>
          <w:rStyle w:val="s0"/>
        </w:rPr>
        <w:t>Енгізілген өзгерістер:</w:t>
      </w:r>
    </w:p>
    <w:p w:rsidR="00000000" w:rsidRDefault="008C3F15">
      <w:pPr>
        <w:pStyle w:val="pj"/>
      </w:pPr>
      <w:r>
        <w:rPr>
          <w:rStyle w:val="s0"/>
        </w:rPr>
        <w:t> </w:t>
      </w:r>
    </w:p>
    <w:p w:rsidR="00000000" w:rsidRDefault="008C3F1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2022.30.05. № 143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C3F1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2025.11.04. № 158-НҚ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3 мамырдан бастап </w:t>
      </w:r>
      <w:hyperlink r:id="rId11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C3F15">
      <w:pPr>
        <w:pStyle w:val="pj"/>
      </w:pPr>
      <w:r>
        <w:rPr>
          <w:rStyle w:val="s0"/>
        </w:rPr>
        <w:t> </w:t>
      </w:r>
    </w:p>
    <w:p w:rsidR="00000000" w:rsidRDefault="008C3F15">
      <w:pPr>
        <w:pStyle w:val="pj"/>
      </w:pPr>
      <w:r>
        <w:rPr>
          <w:rStyle w:val="s0"/>
        </w:rPr>
        <w:t>Бұрынғы редакциялар:</w:t>
      </w:r>
    </w:p>
    <w:p w:rsidR="00000000" w:rsidRDefault="008C3F15">
      <w:pPr>
        <w:pStyle w:val="pj"/>
      </w:pPr>
      <w:r>
        <w:rPr>
          <w:rStyle w:val="s0"/>
        </w:rPr>
        <w:t> </w:t>
      </w:r>
    </w:p>
    <w:p w:rsidR="00000000" w:rsidRDefault="008C3F15">
      <w:pPr>
        <w:pStyle w:val="pj"/>
      </w:pPr>
      <w:r>
        <w:rPr>
          <w:rStyle w:val="s0"/>
        </w:rPr>
        <w:t xml:space="preserve">2022 ж. 30 мамырға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C3F15">
      <w:pPr>
        <w:pStyle w:val="pj"/>
      </w:pPr>
      <w:r>
        <w:rPr>
          <w:rStyle w:val="s0"/>
        </w:rPr>
        <w:t>2025 ж. 11 сәуірге дейін қо</w:t>
      </w:r>
      <w:r>
        <w:rPr>
          <w:rStyle w:val="s0"/>
        </w:rPr>
        <w:t xml:space="preserve">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C3F15">
      <w:pPr>
        <w:pStyle w:val="pj"/>
      </w:pPr>
      <w:r>
        <w:rPr>
          <w:rStyle w:val="s0"/>
        </w:rPr>
        <w:t> </w:t>
      </w:r>
    </w:p>
    <w:p w:rsidR="00000000" w:rsidRDefault="008C3F15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F15" w:rsidRDefault="008C3F15" w:rsidP="008C3F15">
      <w:r>
        <w:separator/>
      </w:r>
    </w:p>
  </w:endnote>
  <w:endnote w:type="continuationSeparator" w:id="0">
    <w:p w:rsidR="008C3F15" w:rsidRDefault="008C3F15" w:rsidP="008C3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5" w:rsidRDefault="008C3F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5" w:rsidRDefault="008C3F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5" w:rsidRDefault="008C3F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F15" w:rsidRDefault="008C3F15" w:rsidP="008C3F15">
      <w:r>
        <w:separator/>
      </w:r>
    </w:p>
  </w:footnote>
  <w:footnote w:type="continuationSeparator" w:id="0">
    <w:p w:rsidR="008C3F15" w:rsidRDefault="008C3F15" w:rsidP="008C3F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5" w:rsidRDefault="008C3F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5" w:rsidRDefault="008C3F15" w:rsidP="008C3F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F15" w:rsidRPr="008C3F15" w:rsidRDefault="008C3F15" w:rsidP="008C3F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«Археологиялық жұмыстарды жүзеге асыру қағидалары мен шарттарын бекіту туралы» Қазақстан Республикасы Мәдениет және спорт министрінің 2020 жылғы 17 сәуірдегі № 95 бұйрығы (2025.03.05.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5" w:rsidRDefault="008C3F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F15"/>
    <w:rsid w:val="008C3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3F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3F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3F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3F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3F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3F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3F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3F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76104" TargetMode="External"/><Relationship Id="rId13" Type="http://schemas.openxmlformats.org/officeDocument/2006/relationships/hyperlink" Target="http://online.zakon.kz/Document/?doc_id=3206092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99150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981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59817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5630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2025-05-05T09:32:00Z</dcterms:created>
  <dcterms:modified xsi:type="dcterms:W3CDTF">2025-05-05T09:32:00Z</dcterms:modified>
</cp:coreProperties>
</file>