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2860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  <w:t> </w:t>
      </w:r>
      <w:r>
        <w:br/>
      </w:r>
      <w:r>
        <w:rPr>
          <w:rStyle w:val="s1"/>
        </w:rPr>
        <w:t>Об игорном бизнесе</w:t>
      </w:r>
    </w:p>
    <w:p w:rsidR="00000000" w:rsidRDefault="00D32860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01.05.2023 г.)</w:t>
      </w:r>
    </w:p>
    <w:p w:rsidR="00000000" w:rsidRDefault="00D32860">
      <w:pPr>
        <w:pStyle w:val="pji"/>
      </w:pPr>
      <w:r>
        <w:t> </w:t>
      </w:r>
    </w:p>
    <w:p w:rsidR="00000000" w:rsidRDefault="00D32860">
      <w:pPr>
        <w:pStyle w:val="pji"/>
      </w:pPr>
      <w:r>
        <w:rPr>
          <w:rStyle w:val="s3"/>
        </w:rPr>
        <w:t xml:space="preserve">Данная редакция действовала до внесения изменений от 6 апреля 2024 года </w:t>
      </w:r>
    </w:p>
    <w:p w:rsidR="00000000" w:rsidRDefault="00D32860">
      <w:pPr>
        <w:pStyle w:val="pji"/>
      </w:pPr>
      <w:r>
        <w:t> </w:t>
      </w:r>
    </w:p>
    <w:bookmarkStart w:id="1" w:name="ContentStart"/>
    <w:bookmarkEnd w:id="1"/>
    <w:p w:rsidR="00000000" w:rsidRDefault="00D32860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Статья 1. Основные понятия, используемые в настоящем Законе</w:t>
      </w:r>
      <w:r>
        <w:rPr>
          <w:rStyle w:val="s9"/>
        </w:rPr>
        <w:fldChar w:fldCharType="end"/>
      </w:r>
    </w:p>
    <w:p w:rsidR="00000000" w:rsidRDefault="00D32860">
      <w:pPr>
        <w:pStyle w:val="pji"/>
      </w:pPr>
      <w:hyperlink w:anchor="sub20000" w:history="1">
        <w:r>
          <w:rPr>
            <w:rStyle w:val="a4"/>
            <w:i/>
            <w:iCs/>
          </w:rPr>
          <w:t>Статья 2. Законодательство Республики Казахстан об игорном бизнесе</w:t>
        </w:r>
      </w:hyperlink>
    </w:p>
    <w:p w:rsidR="00000000" w:rsidRDefault="00D32860">
      <w:pPr>
        <w:pStyle w:val="pji"/>
      </w:pPr>
      <w:hyperlink w:anchor="sub30000" w:history="1">
        <w:r>
          <w:rPr>
            <w:rStyle w:val="a4"/>
            <w:i/>
            <w:iCs/>
          </w:rPr>
          <w:t xml:space="preserve">Статья 3. Сфера действия настоящего </w:t>
        </w:r>
        <w:r>
          <w:rPr>
            <w:rStyle w:val="a4"/>
            <w:i/>
            <w:iCs/>
          </w:rPr>
          <w:t>Закона</w:t>
        </w:r>
      </w:hyperlink>
    </w:p>
    <w:p w:rsidR="00000000" w:rsidRDefault="00D32860">
      <w:pPr>
        <w:pStyle w:val="pji"/>
      </w:pPr>
      <w:hyperlink w:anchor="sub40000" w:history="1">
        <w:r>
          <w:rPr>
            <w:rStyle w:val="a4"/>
            <w:i/>
            <w:iCs/>
          </w:rPr>
          <w:t>Статья 4. Основные принципы деятельности в сфере игорного бизнеса</w:t>
        </w:r>
      </w:hyperlink>
    </w:p>
    <w:p w:rsidR="00000000" w:rsidRDefault="00D32860">
      <w:pPr>
        <w:pStyle w:val="pji"/>
      </w:pPr>
      <w:hyperlink w:anchor="sub50000" w:history="1">
        <w:r>
          <w:rPr>
            <w:rStyle w:val="a4"/>
            <w:i/>
            <w:iCs/>
          </w:rPr>
          <w:t>Статья 5. Государственное регулирование в сфере игорного бизнеса</w:t>
        </w:r>
      </w:hyperlink>
    </w:p>
    <w:p w:rsidR="00000000" w:rsidRDefault="00D32860">
      <w:pPr>
        <w:pStyle w:val="pji"/>
      </w:pPr>
      <w:hyperlink w:anchor="sub60000" w:history="1">
        <w:r>
          <w:rPr>
            <w:rStyle w:val="a4"/>
            <w:i/>
            <w:iCs/>
          </w:rPr>
          <w:t>Статья 6. Виды деятельнос</w:t>
        </w:r>
        <w:r>
          <w:rPr>
            <w:rStyle w:val="a4"/>
            <w:i/>
            <w:iCs/>
          </w:rPr>
          <w:t>ти в сфере игорного бизнеса</w:t>
        </w:r>
      </w:hyperlink>
    </w:p>
    <w:p w:rsidR="00000000" w:rsidRDefault="00D32860">
      <w:pPr>
        <w:pStyle w:val="pji"/>
      </w:pPr>
      <w:hyperlink w:anchor="sub70000" w:history="1">
        <w:r>
          <w:rPr>
            <w:rStyle w:val="a4"/>
            <w:i/>
            <w:iCs/>
          </w:rPr>
          <w:t>Статья 7. Компетенция Правительства Республики Казахстан</w:t>
        </w:r>
      </w:hyperlink>
    </w:p>
    <w:p w:rsidR="00000000" w:rsidRDefault="00D32860">
      <w:pPr>
        <w:pStyle w:val="pji"/>
      </w:pPr>
      <w:hyperlink w:anchor="sub80000" w:history="1">
        <w:r>
          <w:rPr>
            <w:rStyle w:val="a4"/>
            <w:i/>
            <w:iCs/>
          </w:rPr>
          <w:t>Статья 8. Компетенция уполномоченного органа и иных государственных органов</w:t>
        </w:r>
      </w:hyperlink>
    </w:p>
    <w:p w:rsidR="00000000" w:rsidRDefault="00D32860">
      <w:pPr>
        <w:pStyle w:val="pji"/>
      </w:pPr>
      <w:hyperlink w:anchor="sub9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 9. Лицензирование деятельности в сфере игорного бизнеса</w:t>
        </w:r>
      </w:hyperlink>
    </w:p>
    <w:p w:rsidR="00000000" w:rsidRDefault="00D32860">
      <w:pPr>
        <w:pStyle w:val="pji"/>
      </w:pPr>
      <w:hyperlink w:anchor="sub100000" w:history="1">
        <w:r>
          <w:rPr>
            <w:rStyle w:val="a4"/>
            <w:i/>
            <w:iCs/>
          </w:rPr>
          <w:t>Статья 10. Налогообложение организаторов игорного бизнеса и выигрышей</w:t>
        </w:r>
      </w:hyperlink>
    </w:p>
    <w:p w:rsidR="00000000" w:rsidRDefault="00D32860">
      <w:pPr>
        <w:pStyle w:val="pji"/>
      </w:pPr>
      <w:hyperlink w:anchor="sub110000" w:history="1">
        <w:r>
          <w:rPr>
            <w:rStyle w:val="a4"/>
            <w:i/>
            <w:iCs/>
          </w:rPr>
          <w:t xml:space="preserve">Статья 11. Месторасположение игорных заведений, букмекерских </w:t>
        </w:r>
        <w:r>
          <w:rPr>
            <w:rStyle w:val="a4"/>
            <w:i/>
            <w:iCs/>
          </w:rPr>
          <w:t>контор и тотализаторов (касс букмекерских контор и (или) тотализаторов)</w:t>
        </w:r>
      </w:hyperlink>
    </w:p>
    <w:p w:rsidR="00000000" w:rsidRDefault="00D32860">
      <w:pPr>
        <w:pStyle w:val="pji"/>
      </w:pPr>
      <w:hyperlink w:anchor="sub120000" w:history="1">
        <w:r>
          <w:rPr>
            <w:rStyle w:val="a4"/>
            <w:i/>
            <w:iCs/>
          </w:rPr>
          <w:t xml:space="preserve">Статья 12. Общие требования, предъявляемые к осуществлению деятельности </w:t>
        </w:r>
      </w:hyperlink>
      <w:hyperlink w:anchor="sub120000" w:history="1">
        <w:r>
          <w:rPr>
            <w:rStyle w:val="a4"/>
            <w:i/>
            <w:iCs/>
          </w:rPr>
          <w:t>в сфере игорного бизнеса</w:t>
        </w:r>
      </w:hyperlink>
    </w:p>
    <w:p w:rsidR="00000000" w:rsidRDefault="00D32860">
      <w:pPr>
        <w:pStyle w:val="pji"/>
      </w:pPr>
      <w:hyperlink w:anchor="sub12010000" w:history="1">
        <w:r>
          <w:rPr>
            <w:rStyle w:val="a4"/>
            <w:i/>
            <w:iCs/>
          </w:rPr>
          <w:t>Статья 12-1. Аппаратно-программный комплекс букмекерской конторы или тотализатора</w:t>
        </w:r>
      </w:hyperlink>
    </w:p>
    <w:p w:rsidR="00000000" w:rsidRDefault="00D32860">
      <w:pPr>
        <w:pStyle w:val="pji"/>
      </w:pPr>
      <w:hyperlink w:anchor="sub130000" w:history="1">
        <w:r>
          <w:rPr>
            <w:rStyle w:val="a4"/>
            <w:i/>
            <w:iCs/>
          </w:rPr>
          <w:t>Статья 13. Квалификационные требования, предъявляемые к заявителям для получения лицензии</w:t>
        </w:r>
      </w:hyperlink>
      <w:r>
        <w:rPr>
          <w:rStyle w:val="s3"/>
        </w:rPr>
        <w:t xml:space="preserve"> </w:t>
      </w:r>
    </w:p>
    <w:p w:rsidR="00000000" w:rsidRDefault="00D32860">
      <w:pPr>
        <w:pStyle w:val="pji"/>
      </w:pPr>
      <w:hyperlink w:anchor="sub140000" w:history="1">
        <w:r>
          <w:rPr>
            <w:rStyle w:val="a4"/>
            <w:i/>
            <w:iCs/>
          </w:rPr>
          <w:t xml:space="preserve">Статья 14. Обязательные резервы </w:t>
        </w:r>
      </w:hyperlink>
    </w:p>
    <w:p w:rsidR="00000000" w:rsidRDefault="00D32860">
      <w:pPr>
        <w:pStyle w:val="pji"/>
      </w:pPr>
      <w:hyperlink w:anchor="sub150000" w:history="1">
        <w:r>
          <w:rPr>
            <w:rStyle w:val="a4"/>
            <w:i/>
            <w:iCs/>
          </w:rPr>
          <w:t>Статья 15. Порядок и особенности посещения игорных заведений, касс букмекерских контор или тотализаторов</w:t>
        </w:r>
      </w:hyperlink>
    </w:p>
    <w:p w:rsidR="00000000" w:rsidRDefault="00D32860">
      <w:pPr>
        <w:pStyle w:val="pji"/>
      </w:pPr>
      <w:hyperlink w:anchor="sub15010000" w:history="1">
        <w:r>
          <w:rPr>
            <w:rStyle w:val="a4"/>
            <w:i/>
            <w:iCs/>
          </w:rPr>
          <w:t>Статья 15-1. Ограничение участия в аз</w:t>
        </w:r>
        <w:r>
          <w:rPr>
            <w:rStyle w:val="a4"/>
            <w:i/>
            <w:iCs/>
          </w:rPr>
          <w:t>артных играх и (или) пари</w:t>
        </w:r>
      </w:hyperlink>
    </w:p>
    <w:p w:rsidR="00000000" w:rsidRDefault="00D32860">
      <w:pPr>
        <w:pStyle w:val="pji"/>
      </w:pPr>
      <w:hyperlink w:anchor="sub160000" w:history="1">
        <w:r>
          <w:rPr>
            <w:rStyle w:val="a4"/>
            <w:i/>
            <w:iCs/>
          </w:rPr>
          <w:t>Статья 16. Ответственность за нарушение законодательства Республики Казахстан об игорном бизнесе</w:t>
        </w:r>
      </w:hyperlink>
    </w:p>
    <w:p w:rsidR="00000000" w:rsidRDefault="00D32860">
      <w:pPr>
        <w:pStyle w:val="pji"/>
      </w:pPr>
      <w:hyperlink w:anchor="sub16010000" w:history="1">
        <w:r>
          <w:rPr>
            <w:rStyle w:val="a4"/>
            <w:i/>
            <w:iCs/>
          </w:rPr>
          <w:t>Статья 16-1. Государственный контроль за соблюдением законодательст</w:t>
        </w:r>
        <w:r>
          <w:rPr>
            <w:rStyle w:val="a4"/>
            <w:i/>
            <w:iCs/>
          </w:rPr>
          <w:t>ва Республики Казахстан об игорном бизнесе</w:t>
        </w:r>
      </w:hyperlink>
    </w:p>
    <w:p w:rsidR="00000000" w:rsidRDefault="00D32860">
      <w:pPr>
        <w:pStyle w:val="pji"/>
      </w:pPr>
      <w:hyperlink w:anchor="sub16020000" w:history="1">
        <w:r>
          <w:rPr>
            <w:rStyle w:val="a4"/>
            <w:i/>
            <w:iCs/>
          </w:rPr>
          <w:t>Статья 16-2. Организация проведения проверки</w:t>
        </w:r>
      </w:hyperlink>
    </w:p>
    <w:p w:rsidR="00000000" w:rsidRDefault="00D32860">
      <w:pPr>
        <w:pStyle w:val="pji"/>
      </w:pPr>
      <w:hyperlink w:anchor="sub16030000" w:history="1">
        <w:r>
          <w:rPr>
            <w:rStyle w:val="a4"/>
            <w:i/>
            <w:iCs/>
          </w:rPr>
          <w:t>Статья 16-3. Порядок проведения проверок</w:t>
        </w:r>
      </w:hyperlink>
    </w:p>
    <w:p w:rsidR="00000000" w:rsidRDefault="00D32860">
      <w:pPr>
        <w:pStyle w:val="pji"/>
      </w:pPr>
      <w:hyperlink w:anchor="sub170000" w:history="1">
        <w:r>
          <w:rPr>
            <w:rStyle w:val="a4"/>
            <w:i/>
            <w:iCs/>
          </w:rPr>
          <w:t>Статья 17. Переходные и зак</w:t>
        </w:r>
        <w:r>
          <w:rPr>
            <w:rStyle w:val="a4"/>
            <w:i/>
            <w:iCs/>
          </w:rPr>
          <w:t>лючительные положения</w:t>
        </w:r>
      </w:hyperlink>
    </w:p>
    <w:p w:rsidR="00000000" w:rsidRDefault="00D32860">
      <w:pPr>
        <w:pStyle w:val="pj"/>
      </w:pPr>
      <w:bookmarkStart w:id="2" w:name="ContentEnd"/>
      <w:bookmarkEnd w:id="2"/>
      <w:r>
        <w:t> </w:t>
      </w:r>
    </w:p>
    <w:p w:rsidR="00000000" w:rsidRDefault="00D32860">
      <w:pPr>
        <w:pStyle w:val="pj"/>
      </w:pPr>
      <w:r>
        <w:rPr>
          <w:rStyle w:val="s0"/>
        </w:rPr>
        <w:t>Настоящий Закон регулирует общественные отношения, связанные с осуществлением деятельности в сфере игорн</w:t>
      </w:r>
      <w:r>
        <w:t>ого бизнеса.</w:t>
      </w:r>
    </w:p>
    <w:p w:rsidR="00000000" w:rsidRDefault="00D32860">
      <w:pPr>
        <w:pStyle w:val="pj"/>
      </w:pPr>
      <w:r>
        <w:t> </w:t>
      </w:r>
    </w:p>
    <w:p w:rsidR="00000000" w:rsidRDefault="00D32860">
      <w:pPr>
        <w:pStyle w:val="pj"/>
        <w:ind w:left="1200" w:hanging="800"/>
      </w:pPr>
      <w:bookmarkStart w:id="3" w:name="SUB10000"/>
      <w:bookmarkEnd w:id="3"/>
      <w:r>
        <w:rPr>
          <w:rStyle w:val="s1"/>
        </w:rPr>
        <w:t>Статья 1. Основные понятия, используемые в настоящем Законе</w:t>
      </w:r>
    </w:p>
    <w:p w:rsidR="00000000" w:rsidRDefault="00D32860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D32860">
      <w:pPr>
        <w:pStyle w:val="a3"/>
      </w:pPr>
      <w:r>
        <w:rPr>
          <w:rStyle w:val="s3"/>
        </w:rPr>
        <w:t xml:space="preserve">Подпункт 1 изложен в редакции </w:t>
      </w:r>
      <w:hyperlink r:id="rId8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24.04.15 г. № 310-V (</w:t>
      </w:r>
      <w:hyperlink r:id="rId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1) аппаратно-программный комплекс - совокупность программных и технических средств, обеспечивающих информационные процессы;</w:t>
      </w:r>
    </w:p>
    <w:p w:rsidR="00000000" w:rsidRDefault="00D32860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0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2) пари - основанное на риске соглашение, заключенное участниками между собой либо с организатором игорного бизнеса, на исход события, предполагающий выигрыш</w:t>
      </w:r>
      <w:r>
        <w:rPr>
          <w:rStyle w:val="s0"/>
        </w:rPr>
        <w:t>, в котором они не принимают участия;</w:t>
      </w:r>
    </w:p>
    <w:p w:rsidR="00000000" w:rsidRDefault="00D32860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3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24.04.15 г. № 310-V</w:t>
      </w:r>
    </w:p>
    <w:p w:rsidR="00000000" w:rsidRDefault="00D32860">
      <w:pPr>
        <w:pStyle w:val="pj"/>
      </w:pPr>
      <w:r>
        <w:rPr>
          <w:rStyle w:val="s0"/>
        </w:rPr>
        <w:t xml:space="preserve">2-1) оборудование для организации и проведения пари - </w:t>
      </w:r>
      <w:r>
        <w:rPr>
          <w:rStyle w:val="s0"/>
        </w:rPr>
        <w:t>устройства, используемые для организации и проведения пари, позволяющие участникам пари наблюдать развитие и исход события, на результат которого ими были сделаны ставки;</w:t>
      </w:r>
    </w:p>
    <w:p w:rsidR="00000000" w:rsidRDefault="00D32860">
      <w:pPr>
        <w:pStyle w:val="pji"/>
      </w:pPr>
      <w:r>
        <w:rPr>
          <w:rStyle w:val="s3"/>
        </w:rPr>
        <w:t xml:space="preserve">Статья дополнена подпунктом 2-2 в соответствии с </w:t>
      </w:r>
      <w:hyperlink r:id="rId14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01.07.22 г. № 131-VII</w:t>
      </w:r>
    </w:p>
    <w:p w:rsidR="00000000" w:rsidRDefault="00D32860">
      <w:pPr>
        <w:pStyle w:val="pj"/>
      </w:pPr>
      <w:r>
        <w:rPr>
          <w:rStyle w:val="s0"/>
        </w:rPr>
        <w:t>2-2) бенефициарный собственник - физическое лицо:</w:t>
      </w:r>
    </w:p>
    <w:p w:rsidR="00000000" w:rsidRDefault="00D32860">
      <w:pPr>
        <w:pStyle w:val="pj"/>
      </w:pPr>
      <w:r>
        <w:rPr>
          <w:rStyle w:val="s0"/>
        </w:rPr>
        <w:t xml:space="preserve">которому прямо или косвенно принадлежат более двадцати пяти процентов долей участия в уставном капитале либо размещенных (за </w:t>
      </w:r>
      <w:r>
        <w:rPr>
          <w:rStyle w:val="s0"/>
        </w:rPr>
        <w:t>вычетом привилегированных и выкупленных обществом) акций юридического лица или иностранной структуры без образования юридического лица;</w:t>
      </w:r>
    </w:p>
    <w:p w:rsidR="00000000" w:rsidRDefault="00D32860">
      <w:pPr>
        <w:pStyle w:val="pj"/>
      </w:pPr>
      <w:r>
        <w:rPr>
          <w:rStyle w:val="s0"/>
        </w:rPr>
        <w:t>осуществляющее контроль над юридическим лицом или иностранной структурой без образования юридического лица иным образом;</w:t>
      </w:r>
    </w:p>
    <w:p w:rsidR="00000000" w:rsidRDefault="00D32860">
      <w:pPr>
        <w:pStyle w:val="pj"/>
      </w:pPr>
      <w:r>
        <w:rPr>
          <w:rStyle w:val="s0"/>
        </w:rPr>
        <w:t>в интересах которого юридическим лицом или иностранной структурой без образования юридического лица совершаются операции с деньгами и (или) иным имуществом;</w:t>
      </w:r>
    </w:p>
    <w:p w:rsidR="00000000" w:rsidRDefault="00D32860">
      <w:pPr>
        <w:pStyle w:val="pji"/>
      </w:pPr>
      <w:r>
        <w:rPr>
          <w:rStyle w:val="s3"/>
        </w:rPr>
        <w:t xml:space="preserve">Подпункт 3 изложен в редакции </w:t>
      </w:r>
      <w:hyperlink r:id="rId15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02.07.20 г. № 356-VI (</w:t>
      </w:r>
      <w:hyperlink r:id="rId16" w:anchor="sub_id=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3) букмекерская контора - организатор игорного бизнеса, заключающий пари с участниками;</w:t>
      </w:r>
    </w:p>
    <w:p w:rsidR="00000000" w:rsidRDefault="00D32860">
      <w:pPr>
        <w:pStyle w:val="pji"/>
      </w:pPr>
      <w:r>
        <w:rPr>
          <w:rStyle w:val="s3"/>
        </w:rPr>
        <w:t xml:space="preserve">Подпункт 4 изложен в </w:t>
      </w:r>
      <w:r>
        <w:rPr>
          <w:rStyle w:val="s3"/>
        </w:rPr>
        <w:t xml:space="preserve">редакции </w:t>
      </w:r>
      <w:hyperlink r:id="rId17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02.07.20 г. № 356-VI (</w:t>
      </w:r>
      <w:hyperlink r:id="rId18" w:anchor="sub_id=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4) легитимационные знаки - фишки</w:t>
      </w:r>
      <w:r>
        <w:rPr>
          <w:rStyle w:val="s0"/>
        </w:rPr>
        <w:t>, жетоны определенного номинала и (или) электронные носители, заменяющие наличные деньги и используемые в игорных заведениях для участия в азартных играх в порядке, определенном правилами организатора игорного бизнеса;</w:t>
      </w:r>
    </w:p>
    <w:p w:rsidR="00000000" w:rsidRDefault="00D32860">
      <w:pPr>
        <w:pStyle w:val="pji"/>
      </w:pPr>
      <w:r>
        <w:rPr>
          <w:rStyle w:val="s3"/>
        </w:rPr>
        <w:t>Статья дополнена подпунктом 4-1 в соо</w:t>
      </w:r>
      <w:r>
        <w:rPr>
          <w:rStyle w:val="s3"/>
        </w:rPr>
        <w:t xml:space="preserve">тветствии с </w:t>
      </w:r>
      <w:hyperlink r:id="rId1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24.04.15 г. № 310-V</w:t>
      </w:r>
    </w:p>
    <w:p w:rsidR="00000000" w:rsidRDefault="00D32860">
      <w:pPr>
        <w:pStyle w:val="pj"/>
      </w:pPr>
      <w:r>
        <w:rPr>
          <w:rStyle w:val="s0"/>
        </w:rPr>
        <w:t xml:space="preserve">4-1) интернет-казино - интернет-ресурс, реализующий возможность организации и проведения азартных игр в режиме реального времени </w:t>
      </w:r>
      <w:r>
        <w:rPr>
          <w:rStyle w:val="s0"/>
        </w:rPr>
        <w:t>посредством сети Интернет и (или) электронных денег и предусматривающий получение выигрыша;</w:t>
      </w:r>
    </w:p>
    <w:p w:rsidR="00000000" w:rsidRDefault="00D32860">
      <w:pPr>
        <w:pStyle w:val="pj"/>
      </w:pPr>
      <w:r>
        <w:rPr>
          <w:rStyle w:val="s0"/>
        </w:rPr>
        <w:t>5) казино - игорное заведение, в котором для организации и проведения азартных игр используются игровые столы;</w:t>
      </w:r>
    </w:p>
    <w:p w:rsidR="00000000" w:rsidRDefault="00D32860">
      <w:pPr>
        <w:pStyle w:val="pji"/>
      </w:pPr>
      <w:r>
        <w:rPr>
          <w:rStyle w:val="s3"/>
        </w:rPr>
        <w:t xml:space="preserve">Подпункт 6 изложен в редакции </w:t>
      </w:r>
      <w:hyperlink r:id="rId20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02.07.20 г. № 356-VI (</w:t>
      </w:r>
      <w:hyperlink r:id="rId21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6) касса казино или зала игровых автоматов - место в игорном заведении, специально оборудованное организатором игорного бизнеса, где осуществляются операции с деньгами, а также выдача и (или) возврат легитимационных знаков;</w:t>
      </w:r>
    </w:p>
    <w:p w:rsidR="00000000" w:rsidRDefault="00D32860">
      <w:pPr>
        <w:pStyle w:val="pji"/>
      </w:pPr>
      <w:r>
        <w:rPr>
          <w:rStyle w:val="s3"/>
        </w:rPr>
        <w:t>В подпункт 7 внесены изменения в</w:t>
      </w:r>
      <w:r>
        <w:rPr>
          <w:rStyle w:val="s3"/>
        </w:rPr>
        <w:t xml:space="preserve"> соответствии с </w:t>
      </w:r>
      <w:hyperlink r:id="rId22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</w:t>
      </w:r>
      <w:hyperlink r:id="rId2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02.07.20 г. № 356-VI (</w:t>
      </w:r>
      <w:hyperlink r:id="rId25" w:anchor="sub_id=1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7) азартная игра - основанное на риске соглашен</w:t>
      </w:r>
      <w:r>
        <w:rPr>
          <w:rStyle w:val="s0"/>
        </w:rPr>
        <w:t>ие, предполагающее выигрыш, заключенное участниками между собой либо с организатором игорного бизнеса на исход события, в котором указанные лица принимают участие;</w:t>
      </w:r>
    </w:p>
    <w:p w:rsidR="00000000" w:rsidRDefault="00D32860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26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</w:t>
      </w:r>
    </w:p>
    <w:p w:rsidR="00000000" w:rsidRDefault="00D32860">
      <w:pPr>
        <w:pStyle w:val="pj"/>
      </w:pPr>
      <w:r>
        <w:rPr>
          <w:rStyle w:val="s0"/>
        </w:rPr>
        <w:t>7-1) участник азартной игры и (или) пари - физическое лицо, принимающее участие в азартной игре и (или) пари;</w:t>
      </w:r>
    </w:p>
    <w:p w:rsidR="00000000" w:rsidRDefault="00D32860">
      <w:pPr>
        <w:pStyle w:val="pji"/>
      </w:pPr>
      <w:r>
        <w:rPr>
          <w:rStyle w:val="s3"/>
        </w:rPr>
        <w:t xml:space="preserve">Статья дополнена подпунктом 7-2 в соответствии с </w:t>
      </w:r>
      <w:hyperlink r:id="rId27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</w:t>
      </w:r>
    </w:p>
    <w:p w:rsidR="00000000" w:rsidRDefault="00D32860">
      <w:pPr>
        <w:pStyle w:val="pj"/>
      </w:pPr>
      <w:r>
        <w:rPr>
          <w:rStyle w:val="s0"/>
        </w:rPr>
        <w:t>7-2) лицо, ограниченное в участии в азартных играх и (или) пари, - физическое лицо, которое вследствие злоупотребления азартными играми и (или) пари ограничено судом в дееспособности, а также физическое лицо, ограничившее себя от участия в азартных играх и</w:t>
      </w:r>
      <w:r>
        <w:rPr>
          <w:rStyle w:val="s0"/>
        </w:rPr>
        <w:t xml:space="preserve"> (или) пари;</w:t>
      </w:r>
    </w:p>
    <w:p w:rsidR="00000000" w:rsidRDefault="00D32860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28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</w:t>
      </w:r>
      <w:hyperlink r:id="rId2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8) обязательные резервы - деньги, принадлежащие организатору игорного бизнеса или заявителю на праве собственности, в том числе полученные в кредит и размещаемые в банках на территории Республики Казахстан на основании договора банковско</w:t>
      </w:r>
      <w:r>
        <w:rPr>
          <w:rStyle w:val="s0"/>
        </w:rPr>
        <w:t>го вклада на условиях выдачи вклада по первому требованию (вклада до востребования) и используемые им в соответствии с требованиями, установленными настоящим Законом;</w:t>
      </w:r>
    </w:p>
    <w:p w:rsidR="00000000" w:rsidRDefault="00D32860">
      <w:pPr>
        <w:pStyle w:val="pji"/>
      </w:pPr>
      <w:r>
        <w:rPr>
          <w:rStyle w:val="s3"/>
        </w:rPr>
        <w:t xml:space="preserve">Подпункт 9 изложен в редакции </w:t>
      </w:r>
      <w:hyperlink r:id="rId30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04.05.09 г. № 157-IV (</w:t>
      </w:r>
      <w:hyperlink r:id="rId3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24.04.1</w:t>
      </w:r>
      <w:r>
        <w:rPr>
          <w:rStyle w:val="s3"/>
        </w:rPr>
        <w:t>5 г. № 310-V (</w:t>
      </w:r>
      <w:hyperlink r:id="rId33" w:anchor="sub_id=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9) игровой автомат - игорное оборудование (механическое, электрическое, электронное или иное техническое оборудование), используемое для проведения азартных игр, выигрыш которого определяется случайным образом устройством, находящимся внутри корпуса такого</w:t>
      </w:r>
      <w:r>
        <w:rPr>
          <w:rStyle w:val="s0"/>
        </w:rPr>
        <w:t xml:space="preserve"> игорного оборудования, без участия организатора игорного бизнеса или его работников;</w:t>
      </w:r>
    </w:p>
    <w:p w:rsidR="00000000" w:rsidRDefault="00D32860">
      <w:pPr>
        <w:pStyle w:val="pj"/>
      </w:pPr>
      <w:r>
        <w:rPr>
          <w:rStyle w:val="s0"/>
        </w:rPr>
        <w:t>10) зал игровых автоматов - игорное заведение, в котором для организации и проведения азартных игр используются только игровые автоматы;</w:t>
      </w:r>
    </w:p>
    <w:p w:rsidR="00000000" w:rsidRDefault="00D32860">
      <w:pPr>
        <w:pStyle w:val="pj"/>
      </w:pPr>
      <w:r>
        <w:rPr>
          <w:rStyle w:val="s0"/>
        </w:rPr>
        <w:t>11) игорный бизнес - предпринимат</w:t>
      </w:r>
      <w:r>
        <w:rPr>
          <w:rStyle w:val="s0"/>
        </w:rPr>
        <w:t>ельская деятельность, связанная с организацией и проведением азартных игр и (или) пари;</w:t>
      </w:r>
    </w:p>
    <w:p w:rsidR="00000000" w:rsidRDefault="00D32860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34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</w:t>
      </w:r>
      <w:hyperlink r:id="rId3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" w:anchor="sub_id=6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7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 xml:space="preserve">12) организатор игорного бизнеса - юридическое лицо, осуществляющее организацию и проведение азартных игр и (или) пари в соответствии с требованиями, установленными законодательством </w:t>
      </w:r>
      <w:r>
        <w:rPr>
          <w:rStyle w:val="s0"/>
        </w:rPr>
        <w:t>Республики Казахстан;</w:t>
      </w:r>
    </w:p>
    <w:p w:rsidR="00000000" w:rsidRDefault="00D32860">
      <w:pPr>
        <w:pStyle w:val="pji"/>
      </w:pPr>
      <w:r>
        <w:rPr>
          <w:rStyle w:val="s3"/>
        </w:rPr>
        <w:t xml:space="preserve">Подпункт 13 изложен в редакции </w:t>
      </w:r>
      <w:hyperlink r:id="rId38" w:anchor="sub_id=6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9" w:anchor="sub_id=10013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 xml:space="preserve">13) уполномоченный орган в сфере игорного бизнеса (далее - уполномоченный орган) - </w:t>
      </w:r>
      <w:hyperlink w:anchor="sub80000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>, определяемый Правительством Республики Казахстан, осуществляющий реализацию государственной политики и контр</w:t>
      </w:r>
      <w:r>
        <w:rPr>
          <w:rStyle w:val="s0"/>
        </w:rPr>
        <w:t>оль в сфере игорного бизнеса;</w:t>
      </w:r>
    </w:p>
    <w:p w:rsidR="00000000" w:rsidRDefault="00D32860">
      <w:pPr>
        <w:pStyle w:val="pji"/>
      </w:pPr>
      <w:r>
        <w:rPr>
          <w:rStyle w:val="s3"/>
        </w:rPr>
        <w:t xml:space="preserve">Подпункт 14 изложен в редакции </w:t>
      </w:r>
      <w:hyperlink r:id="rId40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24.04.15 г. № 310-V (</w:t>
      </w:r>
      <w:hyperlink r:id="rId41" w:anchor="sub_id=1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14) игорное оборудование - устройства или приспособления, предназначенные и используемые для проведения азартных игр;</w:t>
      </w:r>
    </w:p>
    <w:p w:rsidR="00000000" w:rsidRDefault="00D32860">
      <w:pPr>
        <w:pStyle w:val="pji"/>
      </w:pPr>
      <w:r>
        <w:rPr>
          <w:rStyle w:val="s3"/>
        </w:rPr>
        <w:t xml:space="preserve">Подпункт 15 изложен в редакции </w:t>
      </w:r>
      <w:hyperlink r:id="rId42" w:anchor="sub_id=6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3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4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02.07.20 г. № 356-VI (</w:t>
      </w:r>
      <w:hyperlink r:id="rId45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15) игорное заведение - здание, помещение, сооружение, в которых проводятся в соответствии с требованиями, установленными настоящ</w:t>
      </w:r>
      <w:r>
        <w:rPr>
          <w:rStyle w:val="s0"/>
        </w:rPr>
        <w:t>им Законом, азартные игры, предусматривающие получение выигрыша;</w:t>
      </w:r>
    </w:p>
    <w:p w:rsidR="00000000" w:rsidRDefault="00D32860">
      <w:pPr>
        <w:pStyle w:val="pji"/>
      </w:pPr>
      <w:r>
        <w:rPr>
          <w:rStyle w:val="s3"/>
        </w:rPr>
        <w:t xml:space="preserve">Статья дополнена подпунктом 15-1 в соответствии с </w:t>
      </w:r>
      <w:hyperlink r:id="rId46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</w:t>
      </w:r>
    </w:p>
    <w:p w:rsidR="00000000" w:rsidRDefault="00D32860">
      <w:pPr>
        <w:pStyle w:val="pj"/>
      </w:pPr>
      <w:r>
        <w:rPr>
          <w:rStyle w:val="s0"/>
        </w:rPr>
        <w:t>15-1) игровая сессия - оп</w:t>
      </w:r>
      <w:r>
        <w:rPr>
          <w:rStyle w:val="s0"/>
        </w:rPr>
        <w:t>ределяемый правилами организатора игорного бизнеса порядок взаимодействия участника азартной игры с организатором игорного бизнеса, завершающегося выявлением (фиксацией) выигрыша;</w:t>
      </w:r>
    </w:p>
    <w:p w:rsidR="00000000" w:rsidRDefault="00D32860">
      <w:pPr>
        <w:pStyle w:val="pj"/>
      </w:pPr>
      <w:r>
        <w:rPr>
          <w:rStyle w:val="s0"/>
        </w:rPr>
        <w:t>16) игровой стол - игорное оборудование, предназначенное для проведения азар</w:t>
      </w:r>
      <w:r>
        <w:rPr>
          <w:rStyle w:val="s0"/>
        </w:rPr>
        <w:t>тных игр с участием игрока (игроков) и одним представителем казино;</w:t>
      </w:r>
    </w:p>
    <w:p w:rsidR="00000000" w:rsidRDefault="00D32860">
      <w:pPr>
        <w:pStyle w:val="pj"/>
      </w:pPr>
      <w:r>
        <w:rPr>
          <w:rStyle w:val="s0"/>
        </w:rPr>
        <w:t xml:space="preserve">17) исключен в соответствии с </w:t>
      </w:r>
      <w:hyperlink r:id="rId47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24.04.15 г. № 310-V </w:t>
      </w:r>
      <w:r>
        <w:rPr>
          <w:rStyle w:val="s3"/>
        </w:rPr>
        <w:t>(</w:t>
      </w:r>
      <w:hyperlink r:id="rId48" w:anchor="sub_id=10017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D32860">
      <w:pPr>
        <w:pStyle w:val="pji"/>
      </w:pPr>
      <w:r>
        <w:rPr>
          <w:rStyle w:val="s3"/>
        </w:rPr>
        <w:t xml:space="preserve">Статья дополнена подпунктом 17-1 в соответствии с </w:t>
      </w:r>
      <w:hyperlink r:id="rId49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</w:t>
      </w:r>
      <w:r>
        <w:rPr>
          <w:rStyle w:val="s3"/>
        </w:rPr>
        <w:t xml:space="preserve">дцати одного календарного дня после его первого официального </w:t>
      </w:r>
      <w:hyperlink r:id="rId5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51" w:anchor="sub_id=6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10.07.12 г. № 36-V (</w:t>
      </w:r>
      <w:hyperlink r:id="rId52" w:anchor="sub_id=100017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17-1) заявитель - юридическое лицо, обратившееся в уполномоченный орган с заявлением о выдаче лицензии на право занятия деятельностью в</w:t>
      </w:r>
      <w:r>
        <w:rPr>
          <w:rStyle w:val="s0"/>
        </w:rPr>
        <w:t xml:space="preserve"> сфере игорного бизнеса в Республике Казахстан;</w:t>
      </w:r>
    </w:p>
    <w:p w:rsidR="00000000" w:rsidRDefault="00D32860">
      <w:pPr>
        <w:pStyle w:val="pji"/>
      </w:pPr>
      <w:r>
        <w:rPr>
          <w:rStyle w:val="s3"/>
        </w:rPr>
        <w:t xml:space="preserve">Статья дополнена подпунктом 17-2 в соответствии с </w:t>
      </w:r>
      <w:hyperlink r:id="rId53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</w:t>
      </w:r>
      <w:r>
        <w:rPr>
          <w:rStyle w:val="s3"/>
        </w:rPr>
        <w:t xml:space="preserve">ого календарного дня после его первого официального </w:t>
      </w:r>
      <w:hyperlink r:id="rId5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17-2) ставка - сумма денег, передаваемых участником азартной игры и (или) пари организатору игорного бизнеса и являющихся ос</w:t>
      </w:r>
      <w:r>
        <w:rPr>
          <w:rStyle w:val="s0"/>
        </w:rPr>
        <w:t>новным условием участия в азартной игре и (или) пари в соответствии с правилами, установленными организатором игорного бизнеса;</w:t>
      </w:r>
    </w:p>
    <w:p w:rsidR="00000000" w:rsidRDefault="00D32860">
      <w:pPr>
        <w:pStyle w:val="pji"/>
      </w:pPr>
      <w:bookmarkStart w:id="4" w:name="SUB1001703"/>
      <w:bookmarkEnd w:id="4"/>
      <w:r>
        <w:rPr>
          <w:rStyle w:val="s3"/>
        </w:rPr>
        <w:t xml:space="preserve">Статья дополнена подпунктом 17-3 в соответствии с </w:t>
      </w:r>
      <w:hyperlink r:id="rId55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(введено в действие с 4 января 2021 г.)</w:t>
      </w:r>
    </w:p>
    <w:p w:rsidR="00000000" w:rsidRDefault="00D32860">
      <w:pPr>
        <w:pStyle w:val="pj"/>
      </w:pPr>
      <w:r>
        <w:rPr>
          <w:rStyle w:val="s0"/>
        </w:rPr>
        <w:t>17-3) центр учета ставок - совокупность программного обеспечения и технических средств, подключенных посредством сетей связи к аппаратно-программному комплексу букмекерской конто</w:t>
      </w:r>
      <w:r>
        <w:rPr>
          <w:rStyle w:val="s0"/>
        </w:rPr>
        <w:t>ры или тотализатора и обеспечивающих прием (осуществление) наличных и безналичных платежей, в том числе с использованием электронных денег, прием, учет и хранение информации о принятых ставках на пари (в том числе электронных) по каждому участнику пари, ко</w:t>
      </w:r>
      <w:r>
        <w:rPr>
          <w:rStyle w:val="s0"/>
        </w:rPr>
        <w:t>эффициентах на варианты исхода пари, выигрышах и выплатах по ним.</w:t>
      </w:r>
    </w:p>
    <w:p w:rsidR="00000000" w:rsidRDefault="00D32860">
      <w:pPr>
        <w:pStyle w:val="pj"/>
      </w:pPr>
      <w:r>
        <w:rPr>
          <w:rStyle w:val="s0"/>
        </w:rPr>
        <w:t>Ведение центра учета ставок осуществляется уполномоченным органом.</w:t>
      </w:r>
    </w:p>
    <w:p w:rsidR="00000000" w:rsidRDefault="00D32860">
      <w:pPr>
        <w:pStyle w:val="pj"/>
      </w:pPr>
      <w:hyperlink r:id="rId5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приема, учета и хранения информации, указанной в ч</w:t>
      </w:r>
      <w:r>
        <w:rPr>
          <w:rStyle w:val="s0"/>
        </w:rPr>
        <w:t>асти первой настоящего подпункта, а также передачи ее иным лицам в соответствии с законодательством Республики Казахстан, включая государственный орган, осуществляющий руководство в сфере обеспечения поступлений налогов и платежей в бюджет, устанавливаются</w:t>
      </w:r>
      <w:r>
        <w:rPr>
          <w:rStyle w:val="s0"/>
        </w:rPr>
        <w:t xml:space="preserve"> уполномоченным органом;</w:t>
      </w:r>
    </w:p>
    <w:p w:rsidR="00000000" w:rsidRDefault="00D32860">
      <w:pPr>
        <w:pStyle w:val="pji"/>
      </w:pPr>
      <w:r>
        <w:rPr>
          <w:rStyle w:val="s3"/>
        </w:rPr>
        <w:t xml:space="preserve">Подпункт 18 изложен в редакции </w:t>
      </w:r>
      <w:hyperlink r:id="rId57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02.07.20 г. № 356-VI (</w:t>
      </w:r>
      <w:hyperlink r:id="rId58" w:anchor="sub_id=10018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18) тотализатор - организатор игорного бизнеса, оказывающий посреднические услуги при заключении пари между его участниками;</w:t>
      </w:r>
    </w:p>
    <w:p w:rsidR="00000000" w:rsidRDefault="00D32860">
      <w:pPr>
        <w:pStyle w:val="pji"/>
      </w:pPr>
      <w:r>
        <w:rPr>
          <w:rStyle w:val="s3"/>
        </w:rPr>
        <w:t xml:space="preserve">Подпункт 19 изложен в редакции </w:t>
      </w:r>
      <w:hyperlink r:id="rId59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6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24.04.15 г. № 310-V (</w:t>
      </w:r>
      <w:hyperlink r:id="rId63" w:anchor="sub_id=10019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19) касса тотализатора или букмекерской конторы - место, где осуществляются прием ставок на пари, выплата выигрыша по нему;</w:t>
      </w:r>
    </w:p>
    <w:p w:rsidR="00000000" w:rsidRDefault="00D32860">
      <w:pPr>
        <w:pStyle w:val="pji"/>
      </w:pPr>
      <w:r>
        <w:rPr>
          <w:rStyle w:val="s3"/>
        </w:rPr>
        <w:t xml:space="preserve">Статья дополнена подпунктом 19-1 в соответствии с </w:t>
      </w:r>
      <w:hyperlink r:id="rId64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6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 xml:space="preserve">19-1) электронная касса тотализатора или </w:t>
      </w:r>
      <w:r>
        <w:rPr>
          <w:rStyle w:val="s0"/>
        </w:rPr>
        <w:t>букмекерской конторы - информационная система, посредством которой осуществляется прием (учет) ставок и производятся выплаты выигрышей с использованием информационно-коммуникационных сетей;</w:t>
      </w:r>
    </w:p>
    <w:p w:rsidR="00000000" w:rsidRDefault="00D32860">
      <w:pPr>
        <w:pStyle w:val="pj"/>
      </w:pPr>
      <w:r>
        <w:rPr>
          <w:rStyle w:val="s0"/>
        </w:rPr>
        <w:t xml:space="preserve">20) исключен в соответствии с </w:t>
      </w:r>
      <w:hyperlink r:id="rId66" w:anchor="sub_id=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04.05.09 г. № 157-IV </w:t>
      </w:r>
      <w:r>
        <w:rPr>
          <w:rStyle w:val="s3"/>
        </w:rPr>
        <w:t xml:space="preserve">(введен в действие по истечении двадцати одного календарного дня после его первого официального </w:t>
      </w:r>
      <w:hyperlink r:id="rId6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8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i"/>
      </w:pPr>
      <w:r>
        <w:rPr>
          <w:rStyle w:val="s3"/>
        </w:rPr>
        <w:t xml:space="preserve">Подпункт 21 изложен в редакции </w:t>
      </w:r>
      <w:hyperlink r:id="rId69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04.05.09 г. № 157-IV (введен в дей</w:t>
      </w:r>
      <w:r>
        <w:rPr>
          <w:rStyle w:val="s3"/>
        </w:rPr>
        <w:t xml:space="preserve">ствие по истечении двадцати одного календарного дня после его первого официального </w:t>
      </w:r>
      <w:hyperlink r:id="rId7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1" w:anchor="sub_id=1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72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24.04.15 г. № 310-V (</w:t>
      </w:r>
      <w:hyperlink r:id="rId73" w:anchor="sub_id=100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21) выигрыш - имущественная выгода</w:t>
      </w:r>
      <w:r>
        <w:rPr>
          <w:rStyle w:val="s0"/>
        </w:rPr>
        <w:t>, подлежащая обязательной выплате участнику азартной игры и (или) пари при наступлении результата азартной игры и (или) пари, предусмотренного правилами, установленными организатором игорного бизнеса;</w:t>
      </w:r>
    </w:p>
    <w:p w:rsidR="00000000" w:rsidRDefault="00D32860">
      <w:pPr>
        <w:pStyle w:val="pji"/>
      </w:pPr>
      <w:r>
        <w:rPr>
          <w:rStyle w:val="s3"/>
        </w:rPr>
        <w:t xml:space="preserve">Статья дополнена подпунктом 22 в соответствии с </w:t>
      </w:r>
      <w:hyperlink r:id="rId7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24.04.15 г. № 310-V</w:t>
      </w:r>
    </w:p>
    <w:p w:rsidR="00000000" w:rsidRDefault="00D32860">
      <w:pPr>
        <w:pStyle w:val="pj"/>
      </w:pPr>
      <w:r>
        <w:rPr>
          <w:rStyle w:val="s0"/>
        </w:rPr>
        <w:t>22) электронное казино - заведение, использующее аппаратно-программный комплекс и (или) интернет-ресурс, реализующее возможность организации и прове</w:t>
      </w:r>
      <w:r>
        <w:rPr>
          <w:rStyle w:val="s0"/>
        </w:rPr>
        <w:t>дения азартных игр в режиме реального времени посредством сети Интернет и (или) электронных денег и предусматривающее получение выигрыша.</w:t>
      </w:r>
    </w:p>
    <w:p w:rsidR="00000000" w:rsidRDefault="00D32860">
      <w:pPr>
        <w:pStyle w:val="pj"/>
      </w:pPr>
      <w:r>
        <w:t> </w:t>
      </w:r>
    </w:p>
    <w:p w:rsidR="00000000" w:rsidRDefault="00D32860">
      <w:pPr>
        <w:pStyle w:val="pj"/>
        <w:ind w:left="1200" w:hanging="800"/>
      </w:pPr>
      <w:bookmarkStart w:id="5" w:name="SUB20000"/>
      <w:bookmarkEnd w:id="5"/>
      <w:r>
        <w:rPr>
          <w:rStyle w:val="s1"/>
        </w:rPr>
        <w:t>Статья 2. Законодательство Республики Казахстан об игорном бизнесе</w:t>
      </w:r>
    </w:p>
    <w:p w:rsidR="00000000" w:rsidRDefault="00D32860">
      <w:pPr>
        <w:pStyle w:val="pj"/>
      </w:pPr>
      <w:r>
        <w:rPr>
          <w:rStyle w:val="s0"/>
        </w:rPr>
        <w:t>1. Законодательство Республики Казахстан об игорн</w:t>
      </w:r>
      <w:r>
        <w:rPr>
          <w:rStyle w:val="s0"/>
        </w:rPr>
        <w:t xml:space="preserve">ом бизнесе основывается на </w:t>
      </w:r>
      <w:hyperlink r:id="rId75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76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Казахстан.</w:t>
      </w:r>
    </w:p>
    <w:p w:rsidR="00000000" w:rsidRDefault="00D32860">
      <w:pPr>
        <w:pStyle w:val="pj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</w:t>
      </w:r>
      <w:r>
        <w:t>.</w:t>
      </w:r>
    </w:p>
    <w:p w:rsidR="00000000" w:rsidRDefault="00D32860">
      <w:pPr>
        <w:pStyle w:val="pj"/>
      </w:pPr>
      <w:r>
        <w:t> </w:t>
      </w:r>
    </w:p>
    <w:p w:rsidR="00000000" w:rsidRDefault="00D32860">
      <w:pPr>
        <w:pStyle w:val="pj"/>
        <w:ind w:left="1200" w:hanging="800"/>
      </w:pPr>
      <w:bookmarkStart w:id="6" w:name="SUB30000"/>
      <w:bookmarkEnd w:id="6"/>
      <w:r>
        <w:rPr>
          <w:rStyle w:val="s1"/>
        </w:rPr>
        <w:t>Статья 3. Сфера действия настоящего Зако</w:t>
      </w:r>
      <w:r>
        <w:rPr>
          <w:rStyle w:val="s1"/>
        </w:rPr>
        <w:t>на</w:t>
      </w:r>
    </w:p>
    <w:p w:rsidR="00000000" w:rsidRDefault="00D32860">
      <w:pPr>
        <w:pStyle w:val="pj"/>
      </w:pPr>
      <w:r>
        <w:rPr>
          <w:rStyle w:val="s0"/>
        </w:rPr>
        <w:t>1. Настоящий Закон регулирует правоотношения:</w:t>
      </w:r>
    </w:p>
    <w:p w:rsidR="00000000" w:rsidRDefault="00D32860">
      <w:pPr>
        <w:pStyle w:val="pj"/>
      </w:pPr>
      <w:r>
        <w:rPr>
          <w:rStyle w:val="s0"/>
        </w:rPr>
        <w:t>1) связанные с особенностями правового положения и деятельности организаторов игорного бизнеса;</w:t>
      </w:r>
    </w:p>
    <w:p w:rsidR="00000000" w:rsidRDefault="00D32860">
      <w:pPr>
        <w:pStyle w:val="pj"/>
      </w:pPr>
      <w:r>
        <w:rPr>
          <w:rStyle w:val="s0"/>
        </w:rPr>
        <w:t>2) возникающие между организатором игорного бизнеса и участниками азартных игр и (или) пари при проведении самой игры и (или) пари;</w:t>
      </w:r>
    </w:p>
    <w:p w:rsidR="00000000" w:rsidRDefault="00D32860">
      <w:pPr>
        <w:pStyle w:val="pj"/>
      </w:pPr>
      <w:r>
        <w:rPr>
          <w:rStyle w:val="s0"/>
        </w:rPr>
        <w:t>3) возникающие между организатором игорного бизнеса и уполномоченным органом.</w:t>
      </w:r>
    </w:p>
    <w:p w:rsidR="00000000" w:rsidRDefault="00D3286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77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7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 xml:space="preserve">2. Действие настоящего Закона не распространяется на </w:t>
      </w:r>
      <w:hyperlink r:id="rId80" w:history="1">
        <w:r>
          <w:rPr>
            <w:rStyle w:val="a4"/>
          </w:rPr>
          <w:t>орган</w:t>
        </w:r>
        <w:r>
          <w:rPr>
            <w:rStyle w:val="a4"/>
          </w:rPr>
          <w:t>изацию и проведение лотерей</w:t>
        </w:r>
      </w:hyperlink>
      <w:r>
        <w:rPr>
          <w:rStyle w:val="s0"/>
        </w:rPr>
        <w:t xml:space="preserve">, а также деятельность, связанную с оказанием услуг с использованием игровых автоматов без выигрыша, </w:t>
      </w:r>
      <w:r>
        <w:t>проведением спортивных мероприятий, в том числе боулинга (кегельбана), картинга, бильярда.</w:t>
      </w:r>
    </w:p>
    <w:p w:rsidR="00000000" w:rsidRDefault="00D32860">
      <w:pPr>
        <w:pStyle w:val="pj"/>
      </w:pPr>
      <w:r>
        <w:t> </w:t>
      </w:r>
    </w:p>
    <w:p w:rsidR="00000000" w:rsidRDefault="00D32860">
      <w:pPr>
        <w:pStyle w:val="pj"/>
        <w:ind w:left="1200" w:hanging="800"/>
      </w:pPr>
      <w:bookmarkStart w:id="7" w:name="SUB40000"/>
      <w:bookmarkEnd w:id="7"/>
      <w:r>
        <w:rPr>
          <w:rStyle w:val="s1"/>
        </w:rPr>
        <w:t>Статья 4. Основные принципы деятель</w:t>
      </w:r>
      <w:r>
        <w:rPr>
          <w:rStyle w:val="s1"/>
        </w:rPr>
        <w:t>ности в сфере игорного бизнеса</w:t>
      </w:r>
    </w:p>
    <w:p w:rsidR="00000000" w:rsidRDefault="00D32860">
      <w:pPr>
        <w:pStyle w:val="pj"/>
      </w:pPr>
      <w:r>
        <w:rPr>
          <w:rStyle w:val="s0"/>
        </w:rPr>
        <w:t>Основными принципами осуществления деятельности в сфере игорного бизнеса являются:</w:t>
      </w:r>
    </w:p>
    <w:p w:rsidR="00000000" w:rsidRDefault="00D32860">
      <w:pPr>
        <w:pStyle w:val="pj"/>
      </w:pPr>
      <w:r>
        <w:rPr>
          <w:rStyle w:val="s0"/>
        </w:rPr>
        <w:t>1) обеспечение защиты прав и законных интересов участников игорного бизнеса;</w:t>
      </w:r>
    </w:p>
    <w:p w:rsidR="00000000" w:rsidRDefault="00D32860">
      <w:pPr>
        <w:pStyle w:val="pj"/>
      </w:pPr>
      <w:r>
        <w:rPr>
          <w:rStyle w:val="s0"/>
        </w:rPr>
        <w:t>2</w:t>
      </w:r>
      <w:r>
        <w:t>) обеспечение законности осуществления своей деятельности органи</w:t>
      </w:r>
      <w:r>
        <w:t>заторами игорного бизнеса.</w:t>
      </w:r>
    </w:p>
    <w:p w:rsidR="00000000" w:rsidRDefault="00D32860">
      <w:pPr>
        <w:pStyle w:val="pj"/>
      </w:pPr>
      <w:r>
        <w:t> </w:t>
      </w:r>
    </w:p>
    <w:p w:rsidR="00000000" w:rsidRDefault="00D32860">
      <w:pPr>
        <w:pStyle w:val="pj"/>
        <w:ind w:left="1200" w:hanging="800"/>
      </w:pPr>
      <w:bookmarkStart w:id="8" w:name="SUB50000"/>
      <w:bookmarkEnd w:id="8"/>
      <w:r>
        <w:rPr>
          <w:rStyle w:val="s1"/>
        </w:rPr>
        <w:t>Статья 5. Государственное регулирование в сфере игорного бизнеса</w:t>
      </w:r>
    </w:p>
    <w:p w:rsidR="00000000" w:rsidRDefault="00D3286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1" w:anchor="sub_id=1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8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3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 xml:space="preserve">1. Государственное регулирование деятельности и контроль в сфере игорного бизнеса Республики Казахстан осуществляют Президент Республики Казахстан, Правительство Республики Казахстан, уполномоченный орган и иные государственные </w:t>
      </w:r>
      <w:r>
        <w:rPr>
          <w:rStyle w:val="s0"/>
        </w:rPr>
        <w:t>органы в пределах их компетенции.</w:t>
      </w:r>
    </w:p>
    <w:p w:rsidR="00000000" w:rsidRDefault="00D32860">
      <w:pPr>
        <w:pStyle w:val="pj"/>
      </w:pPr>
      <w:r>
        <w:rPr>
          <w:rStyle w:val="s0"/>
        </w:rPr>
        <w:t>2. Формами государственного регулирования деятельности в сфере игорного бизнеса являются:</w:t>
      </w:r>
    </w:p>
    <w:p w:rsidR="00000000" w:rsidRDefault="00D32860">
      <w:pPr>
        <w:pStyle w:val="pj"/>
      </w:pPr>
      <w:r>
        <w:rPr>
          <w:rStyle w:val="s0"/>
        </w:rPr>
        <w:t>1) определение порядка осуществления деятельности в сфере игорного бизнеса;</w:t>
      </w:r>
    </w:p>
    <w:p w:rsidR="00000000" w:rsidRDefault="00D32860">
      <w:pPr>
        <w:pStyle w:val="pj"/>
      </w:pPr>
      <w:r>
        <w:rPr>
          <w:rStyle w:val="s0"/>
        </w:rPr>
        <w:t>2) осуществление лицензирования деятельности в сфере иго</w:t>
      </w:r>
      <w:r>
        <w:rPr>
          <w:rStyle w:val="s0"/>
        </w:rPr>
        <w:t>рного бизнеса в Республике Казахстан;</w:t>
      </w:r>
    </w:p>
    <w:p w:rsidR="00000000" w:rsidRDefault="00D32860">
      <w:pPr>
        <w:pStyle w:val="pj"/>
      </w:pPr>
      <w:r>
        <w:rPr>
          <w:rStyle w:val="s0"/>
        </w:rPr>
        <w:t xml:space="preserve">3) осуществление </w:t>
      </w:r>
      <w:r>
        <w:t>государственного контроля над деятельностью в сфере игорного бизнеса.</w:t>
      </w:r>
    </w:p>
    <w:p w:rsidR="00000000" w:rsidRDefault="00D32860">
      <w:pPr>
        <w:pStyle w:val="pj"/>
      </w:pPr>
      <w:r>
        <w:t> </w:t>
      </w:r>
    </w:p>
    <w:p w:rsidR="00000000" w:rsidRDefault="00D32860">
      <w:pPr>
        <w:pStyle w:val="pj"/>
        <w:ind w:left="1200" w:hanging="800"/>
      </w:pPr>
      <w:bookmarkStart w:id="9" w:name="SUB60000"/>
      <w:bookmarkEnd w:id="9"/>
      <w:r>
        <w:rPr>
          <w:rStyle w:val="s1"/>
        </w:rPr>
        <w:t>Статья 6. Виды деятельности в сфере игорного бизнеса</w:t>
      </w:r>
    </w:p>
    <w:p w:rsidR="00000000" w:rsidRDefault="00D32860">
      <w:pPr>
        <w:pStyle w:val="pj"/>
      </w:pPr>
      <w:r>
        <w:rPr>
          <w:rStyle w:val="s0"/>
        </w:rPr>
        <w:t>1. В Республике Казахстан осуществляются следующие виды деятельности в сфере</w:t>
      </w:r>
      <w:r>
        <w:rPr>
          <w:rStyle w:val="s0"/>
        </w:rPr>
        <w:t xml:space="preserve"> игорного бизнеса:</w:t>
      </w:r>
    </w:p>
    <w:p w:rsidR="00000000" w:rsidRDefault="00D32860">
      <w:pPr>
        <w:pStyle w:val="pj"/>
      </w:pPr>
      <w:r>
        <w:rPr>
          <w:rStyle w:val="s0"/>
        </w:rPr>
        <w:t>1) казино;</w:t>
      </w:r>
    </w:p>
    <w:p w:rsidR="00000000" w:rsidRDefault="00D32860">
      <w:pPr>
        <w:pStyle w:val="pj"/>
      </w:pPr>
      <w:r>
        <w:rPr>
          <w:rStyle w:val="s0"/>
        </w:rPr>
        <w:t>2) зал игровых автоматов;</w:t>
      </w:r>
    </w:p>
    <w:p w:rsidR="00000000" w:rsidRDefault="00D32860">
      <w:pPr>
        <w:pStyle w:val="pj"/>
      </w:pPr>
      <w:r>
        <w:rPr>
          <w:rStyle w:val="s0"/>
        </w:rPr>
        <w:t xml:space="preserve">3) букмекерская контора; </w:t>
      </w:r>
    </w:p>
    <w:p w:rsidR="00000000" w:rsidRDefault="00D32860">
      <w:pPr>
        <w:pStyle w:val="pj"/>
      </w:pPr>
      <w:r>
        <w:rPr>
          <w:rStyle w:val="s0"/>
        </w:rPr>
        <w:t>4) тотализатор.</w:t>
      </w:r>
    </w:p>
    <w:p w:rsidR="00000000" w:rsidRDefault="00D3286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4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04.05.09 г. № 157-IV (введен в действие по истечении двадцати одного календарного дня после его первого официального </w:t>
      </w:r>
      <w:hyperlink r:id="rId8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</w:t>
      </w:r>
      <w:r>
        <w:rPr>
          <w:rStyle w:val="s3"/>
        </w:rPr>
        <w:t xml:space="preserve">о </w:t>
      </w:r>
      <w:hyperlink r:id="rId8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89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24.04.15 г. № 310-V (</w:t>
      </w:r>
      <w:hyperlink r:id="rId90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2. На территории Республики Казахстан запрещаются:</w:t>
      </w:r>
    </w:p>
    <w:p w:rsidR="00000000" w:rsidRDefault="00D32860">
      <w:pPr>
        <w:pStyle w:val="pj"/>
      </w:pPr>
      <w:r>
        <w:rPr>
          <w:rStyle w:val="s0"/>
        </w:rPr>
        <w:t>1) осуществление не предусмотренных пунктом 1 настоящей статьи видов деятельности в сфере игорного бизнеса;</w:t>
      </w:r>
    </w:p>
    <w:p w:rsidR="00000000" w:rsidRDefault="00D32860">
      <w:pPr>
        <w:pStyle w:val="pj"/>
      </w:pPr>
      <w:r>
        <w:rPr>
          <w:rStyle w:val="s0"/>
        </w:rPr>
        <w:t>2) деятельность электронного казино и и</w:t>
      </w:r>
      <w:r>
        <w:rPr>
          <w:rStyle w:val="s0"/>
        </w:rPr>
        <w:t>нтернет-казино;</w:t>
      </w:r>
    </w:p>
    <w:p w:rsidR="00000000" w:rsidRDefault="00D32860">
      <w:pPr>
        <w:pStyle w:val="pj"/>
      </w:pPr>
      <w:r>
        <w:rPr>
          <w:rStyle w:val="s0"/>
        </w:rPr>
        <w:t>3) организация и проведение азартных игр и (или) пари, предусматривающих прием ставок и (или) выдачу выигрыша в виде иного имущества, кроме денег, за исключением деятельности казино, где допускается выдача выигрыша в виде иного имущества;</w:t>
      </w:r>
    </w:p>
    <w:p w:rsidR="00000000" w:rsidRDefault="00D32860">
      <w:pPr>
        <w:pStyle w:val="pj"/>
      </w:pPr>
      <w:r>
        <w:rPr>
          <w:rStyle w:val="s0"/>
        </w:rPr>
        <w:t>4</w:t>
      </w:r>
      <w:r>
        <w:rPr>
          <w:rStyle w:val="s0"/>
        </w:rPr>
        <w:t xml:space="preserve">) установка и использование игорного оборудования в предпринимательских целях, за исключением мест, предусмотренных </w:t>
      </w:r>
      <w:hyperlink w:anchor="sub110000" w:history="1">
        <w:r>
          <w:rPr>
            <w:rStyle w:val="a4"/>
          </w:rPr>
          <w:t>пунктом 1 статьи 11</w:t>
        </w:r>
      </w:hyperlink>
      <w:r>
        <w:rPr>
          <w:rStyle w:val="s0"/>
        </w:rPr>
        <w:t xml:space="preserve"> настоящего Закона;</w:t>
      </w:r>
    </w:p>
    <w:p w:rsidR="00000000" w:rsidRDefault="00D32860">
      <w:pPr>
        <w:pStyle w:val="pji"/>
      </w:pPr>
      <w:r>
        <w:rPr>
          <w:rStyle w:val="s3"/>
        </w:rPr>
        <w:t xml:space="preserve">Подпункт 5 изложен в редакции </w:t>
      </w:r>
      <w:hyperlink r:id="rId91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02.07.20 г. № 356-VI (</w:t>
      </w:r>
      <w:hyperlink r:id="rId92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5) заключение пари, прием (учет) ставок на пари, выплата выигрыша по пари вне букм</w:t>
      </w:r>
      <w:r>
        <w:rPr>
          <w:rStyle w:val="s0"/>
        </w:rPr>
        <w:t>екерских контор и тотализаторов (касс букмекерских контор и (или) тотализаторов);</w:t>
      </w:r>
    </w:p>
    <w:p w:rsidR="00000000" w:rsidRDefault="00D32860">
      <w:pPr>
        <w:pStyle w:val="pj"/>
      </w:pPr>
      <w:r>
        <w:rPr>
          <w:rStyle w:val="s0"/>
        </w:rPr>
        <w:t>6) заключение пари, прием (учет) ставок, выплата выигрыша лицами, не являющимися организаторами игорного бизнеса, осуществляющими деятельность тотализатора или букмекерской к</w:t>
      </w:r>
      <w:r>
        <w:rPr>
          <w:rStyle w:val="s0"/>
        </w:rPr>
        <w:t>онторы;</w:t>
      </w:r>
    </w:p>
    <w:p w:rsidR="00000000" w:rsidRDefault="00D32860">
      <w:pPr>
        <w:pStyle w:val="pji"/>
      </w:pPr>
      <w:r>
        <w:rPr>
          <w:rStyle w:val="s3"/>
        </w:rPr>
        <w:t xml:space="preserve">Статья дополнена подпунктами 7 - 9 в соответствии с </w:t>
      </w:r>
      <w:hyperlink r:id="rId93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</w:t>
      </w:r>
    </w:p>
    <w:p w:rsidR="00000000" w:rsidRDefault="00D32860">
      <w:pPr>
        <w:pStyle w:val="pj"/>
      </w:pPr>
      <w:r>
        <w:rPr>
          <w:rStyle w:val="s0"/>
        </w:rPr>
        <w:t xml:space="preserve">7) организация и проведение азартных игр и (или) пари под видом розыгрыша призов, </w:t>
      </w:r>
      <w:r>
        <w:rPr>
          <w:rStyle w:val="s0"/>
        </w:rPr>
        <w:t>направленных на стимулирование продаж товаров (работ, услуг);</w:t>
      </w:r>
    </w:p>
    <w:p w:rsidR="00000000" w:rsidRDefault="00D32860">
      <w:pPr>
        <w:pStyle w:val="pj"/>
      </w:pPr>
      <w:r>
        <w:rPr>
          <w:rStyle w:val="s0"/>
        </w:rPr>
        <w:t>8) организация и проведение пари на события, генерируемые программным обеспечением и (или) путем использования оборудования (механического, электрического, электронного или иного технического об</w:t>
      </w:r>
      <w:r>
        <w:rPr>
          <w:rStyle w:val="s0"/>
        </w:rPr>
        <w:t>орудования) и (или) любой визуализации события, кроме его непосредственной трансляции;</w:t>
      </w:r>
    </w:p>
    <w:p w:rsidR="00000000" w:rsidRDefault="00D32860">
      <w:pPr>
        <w:pStyle w:val="pji"/>
      </w:pPr>
      <w:r>
        <w:rPr>
          <w:rStyle w:val="s3"/>
        </w:rPr>
        <w:t xml:space="preserve">См.: </w:t>
      </w:r>
      <w:hyperlink r:id="rId94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культуры и спорта РК от 21 октября 2020 года на вопрос от 15 июля 2020 года № 628536 (dialog.egov.kz) «Касаемо распространения нормы о запрете на организацию и проведение пари в киберспорте»</w:t>
      </w:r>
    </w:p>
    <w:p w:rsidR="00000000" w:rsidRDefault="00D32860">
      <w:pPr>
        <w:pStyle w:val="pj"/>
      </w:pPr>
      <w:r>
        <w:rPr>
          <w:rStyle w:val="s0"/>
        </w:rPr>
        <w:t>9) оказание услуг по осуществлению платежей в пользу ино</w:t>
      </w:r>
      <w:r>
        <w:rPr>
          <w:rStyle w:val="s0"/>
        </w:rPr>
        <w:t>странных организаторов игорного бизнеса, деятельность которых признана незаконной на территории Республики Казахстан на основании судебного акта.</w:t>
      </w:r>
    </w:p>
    <w:p w:rsidR="00000000" w:rsidRDefault="00D32860">
      <w:pPr>
        <w:pStyle w:val="pj"/>
      </w:pPr>
      <w:r>
        <w:t> </w:t>
      </w:r>
    </w:p>
    <w:p w:rsidR="00000000" w:rsidRDefault="00D32860">
      <w:pPr>
        <w:pStyle w:val="pji"/>
      </w:pPr>
      <w:bookmarkStart w:id="10" w:name="SUB70000"/>
      <w:bookmarkEnd w:id="10"/>
      <w:r>
        <w:rPr>
          <w:rStyle w:val="s3"/>
        </w:rPr>
        <w:t xml:space="preserve">Статья 7 изложена в редакции </w:t>
      </w:r>
      <w:hyperlink r:id="rId95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9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7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8" w:anchor="sub_id=11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</w:t>
      </w:r>
      <w:r>
        <w:rPr>
          <w:rStyle w:val="s3"/>
        </w:rPr>
        <w:t xml:space="preserve">сле его первого официального </w:t>
      </w:r>
      <w:hyperlink r:id="rId9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" w:anchor="sub_id=9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0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3" w:anchor="sub_id=8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10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  <w:ind w:left="1200" w:hanging="800"/>
      </w:pPr>
      <w:r>
        <w:rPr>
          <w:rStyle w:val="s1"/>
        </w:rPr>
        <w:t>Статья 7. Компетенция Правительства Республики Казахстан</w:t>
      </w:r>
    </w:p>
    <w:p w:rsidR="00000000" w:rsidRDefault="00D32860">
      <w:pPr>
        <w:pStyle w:val="pj"/>
      </w:pPr>
      <w:r>
        <w:t>Правительст</w:t>
      </w:r>
      <w:r>
        <w:t>во Республики Казахстан разрабатывает основные направления государственной политики в сфере игорного бизнеса</w:t>
      </w:r>
      <w:r>
        <w:rPr>
          <w:rStyle w:val="s0"/>
        </w:rPr>
        <w:t>.</w:t>
      </w:r>
    </w:p>
    <w:p w:rsidR="00000000" w:rsidRDefault="00D32860">
      <w:pPr>
        <w:pStyle w:val="pj"/>
      </w:pPr>
      <w:r>
        <w:t> </w:t>
      </w:r>
    </w:p>
    <w:p w:rsidR="00000000" w:rsidRDefault="00D32860">
      <w:pPr>
        <w:pStyle w:val="pji"/>
      </w:pPr>
      <w:bookmarkStart w:id="11" w:name="SUB80000"/>
      <w:bookmarkEnd w:id="11"/>
      <w:r>
        <w:rPr>
          <w:rStyle w:val="s3"/>
        </w:rPr>
        <w:t xml:space="preserve">В статью 8 внесены изменения в соответствии с </w:t>
      </w:r>
      <w:hyperlink r:id="rId105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</w:t>
      </w:r>
      <w:r>
        <w:rPr>
          <w:rStyle w:val="s3"/>
        </w:rPr>
        <w:t xml:space="preserve">.08.09 г. № 192-IV (введен в действие по истечении шести месяцев после его первого официального </w:t>
      </w:r>
      <w:hyperlink r:id="rId10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7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109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  <w:ind w:left="1200" w:hanging="800"/>
      </w:pPr>
      <w:r>
        <w:rPr>
          <w:rStyle w:val="s1"/>
        </w:rPr>
        <w:t>Статья 8. Компетенция уполномоченного органа и иных государственных органов</w:t>
      </w:r>
    </w:p>
    <w:p w:rsidR="00000000" w:rsidRDefault="00D32860">
      <w:pPr>
        <w:pStyle w:val="pj"/>
      </w:pPr>
      <w:r>
        <w:rPr>
          <w:rStyle w:val="s0"/>
        </w:rPr>
        <w:t xml:space="preserve">1. </w:t>
      </w:r>
      <w:hyperlink r:id="rId11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D32860">
      <w:pPr>
        <w:pStyle w:val="pji"/>
      </w:pPr>
      <w:r>
        <w:rPr>
          <w:rStyle w:val="s3"/>
        </w:rPr>
        <w:t xml:space="preserve">Подпункт 1 изложен в редакции </w:t>
      </w:r>
      <w:hyperlink r:id="rId111" w:anchor="sub_id=8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11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 xml:space="preserve">1) </w:t>
      </w:r>
      <w:r>
        <w:t>формирует и реализует государственную политику в сфере игорно</w:t>
      </w:r>
      <w:r>
        <w:t>го бизнеса</w:t>
      </w:r>
      <w:r>
        <w:rPr>
          <w:rStyle w:val="s0"/>
        </w:rPr>
        <w:t>;</w:t>
      </w:r>
    </w:p>
    <w:p w:rsidR="00000000" w:rsidRDefault="00D32860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13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114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 xml:space="preserve">2) осуществляет контроль за соблюдением организаторами игорного бизнеса </w:t>
      </w:r>
      <w:r>
        <w:t>законодательства</w:t>
      </w:r>
      <w:r>
        <w:rPr>
          <w:rStyle w:val="s0"/>
        </w:rPr>
        <w:t xml:space="preserve"> Республики Казахстан об игорном бизнесе а также за соблюдением </w:t>
      </w:r>
      <w:hyperlink r:id="rId115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 о противодействии легализации (отмыванию) доходов, полученных преступным путем, и финансированию терроризма ;</w:t>
      </w:r>
    </w:p>
    <w:p w:rsidR="00000000" w:rsidRDefault="00D32860">
      <w:pPr>
        <w:pStyle w:val="pj"/>
      </w:pPr>
      <w:r>
        <w:rPr>
          <w:rStyle w:val="s0"/>
        </w:rPr>
        <w:t xml:space="preserve">3) исключен в соответствии с </w:t>
      </w:r>
      <w:hyperlink r:id="rId116" w:anchor="sub_id=5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</w:t>
      </w:r>
      <w:r>
        <w:rPr>
          <w:rStyle w:val="s0"/>
        </w:rPr>
        <w:t xml:space="preserve">.01.14 г. № 159-V </w:t>
      </w:r>
      <w:r>
        <w:rPr>
          <w:rStyle w:val="s3"/>
        </w:rPr>
        <w:t>(</w:t>
      </w:r>
      <w:hyperlink r:id="rId117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18" w:anchor="sub_id=11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1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0" w:anchor="sub_id=8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1" w:anchor="sub_id=9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2" w:anchor="sub_id=80104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 xml:space="preserve">4) разрабатывает и утверждает </w:t>
      </w:r>
      <w:hyperlink r:id="rId123" w:history="1">
        <w:r>
          <w:rPr>
            <w:rStyle w:val="a4"/>
          </w:rPr>
          <w:t>перечень и формы документов</w:t>
        </w:r>
      </w:hyperlink>
      <w:r>
        <w:rPr>
          <w:rStyle w:val="s0"/>
        </w:rPr>
        <w:t xml:space="preserve">, подтверждающих соответствие организатора игорного бизнеса квалификационным требованиям, установленным </w:t>
      </w:r>
      <w:hyperlink w:anchor="sub130000" w:history="1">
        <w:r>
          <w:rPr>
            <w:rStyle w:val="a4"/>
          </w:rPr>
          <w:t>статьей 13</w:t>
        </w:r>
      </w:hyperlink>
      <w:r>
        <w:rPr>
          <w:rStyle w:val="s0"/>
        </w:rPr>
        <w:t xml:space="preserve"> настоящего Закона;</w:t>
      </w:r>
    </w:p>
    <w:p w:rsidR="00000000" w:rsidRDefault="00D32860">
      <w:pPr>
        <w:pStyle w:val="pj"/>
      </w:pPr>
      <w:r>
        <w:rPr>
          <w:rStyle w:val="s0"/>
        </w:rPr>
        <w:t>5) выдает лицензии на право занятия деятельностью в сфере игорного бизнеса в Республике Казахстан;</w:t>
      </w:r>
    </w:p>
    <w:p w:rsidR="00000000" w:rsidRDefault="00D32860">
      <w:pPr>
        <w:pStyle w:val="pj"/>
      </w:pPr>
      <w:r>
        <w:rPr>
          <w:rStyle w:val="s0"/>
        </w:rPr>
        <w:t>6) ведет электронный реестр лицензиара;</w:t>
      </w:r>
    </w:p>
    <w:p w:rsidR="00000000" w:rsidRDefault="00D32860">
      <w:pPr>
        <w:pStyle w:val="pj"/>
      </w:pPr>
      <w:r>
        <w:rPr>
          <w:rStyle w:val="s0"/>
        </w:rPr>
        <w:t xml:space="preserve">7) исключен в соответствии с </w:t>
      </w:r>
      <w:hyperlink r:id="rId124" w:anchor="sub_id=7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 в действие с 1 января 2015 года) (</w:t>
      </w:r>
      <w:hyperlink r:id="rId125" w:anchor="sub_id=8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i"/>
      </w:pPr>
      <w:r>
        <w:rPr>
          <w:rStyle w:val="s3"/>
        </w:rPr>
        <w:t>Пункт дополнен подпунктами 7-1), 7-2), 7-3) и 7-</w:t>
      </w:r>
      <w:r>
        <w:rPr>
          <w:rStyle w:val="s3"/>
        </w:rPr>
        <w:t xml:space="preserve">4) в соответствии с </w:t>
      </w:r>
      <w:hyperlink r:id="rId126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24.04.15 г. № 310-V</w:t>
      </w:r>
    </w:p>
    <w:p w:rsidR="00000000" w:rsidRDefault="00D32860">
      <w:pPr>
        <w:pStyle w:val="pj"/>
      </w:pPr>
      <w:r>
        <w:rPr>
          <w:rStyle w:val="s0"/>
        </w:rPr>
        <w:t>7-1) осуществляет сбор и анализ отчетности, представляемой организатором игорного бизнеса;</w:t>
      </w:r>
    </w:p>
    <w:p w:rsidR="00000000" w:rsidRDefault="00D32860">
      <w:pPr>
        <w:pStyle w:val="pj"/>
      </w:pPr>
      <w:r>
        <w:rPr>
          <w:rStyle w:val="s0"/>
        </w:rPr>
        <w:t>7-2) разрабатывает и утверждае</w:t>
      </w:r>
      <w:r>
        <w:rPr>
          <w:rStyle w:val="s0"/>
        </w:rPr>
        <w:t xml:space="preserve">т </w:t>
      </w:r>
      <w:hyperlink r:id="rId127" w:anchor="sub_id=1" w:history="1">
        <w:r>
          <w:rPr>
            <w:rStyle w:val="a4"/>
          </w:rPr>
          <w:t>форму</w:t>
        </w:r>
      </w:hyperlink>
      <w:r>
        <w:rPr>
          <w:rStyle w:val="s0"/>
        </w:rPr>
        <w:t xml:space="preserve"> представления отчетности организатора игорного бизнеса, </w:t>
      </w:r>
      <w:hyperlink r:id="rId12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осуществления сбора и ан</w:t>
      </w:r>
      <w:r>
        <w:rPr>
          <w:rStyle w:val="s0"/>
        </w:rPr>
        <w:t>ализа отчетности, представляемой организатором игорного бизнеса;</w:t>
      </w:r>
    </w:p>
    <w:p w:rsidR="00000000" w:rsidRDefault="00D32860">
      <w:pPr>
        <w:pStyle w:val="pj"/>
      </w:pPr>
      <w:r>
        <w:rPr>
          <w:rStyle w:val="s0"/>
        </w:rPr>
        <w:t xml:space="preserve">7-3) осуществляет систематический сбор информации и анализ содержания интернет-ресурсов на предмет наличия признаков интернет-казино в </w:t>
      </w:r>
      <w:hyperlink r:id="rId129" w:history="1">
        <w:r>
          <w:rPr>
            <w:rStyle w:val="a4"/>
          </w:rPr>
          <w:t>порядке</w:t>
        </w:r>
      </w:hyperlink>
      <w:r>
        <w:rPr>
          <w:rStyle w:val="s0"/>
        </w:rPr>
        <w:t>, им определяемом;</w:t>
      </w:r>
    </w:p>
    <w:p w:rsidR="00000000" w:rsidRDefault="00D32860">
      <w:pPr>
        <w:pStyle w:val="pj"/>
      </w:pPr>
      <w:r>
        <w:rPr>
          <w:rStyle w:val="s0"/>
        </w:rPr>
        <w:t>7-4) ведет реестр касс тотализаторов и букмекерских контор;</w:t>
      </w:r>
    </w:p>
    <w:p w:rsidR="00000000" w:rsidRDefault="00D32860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130" w:anchor="sub_id=11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13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8) осуществляет иные полномочия, предусмотренные настоящим Законом, иным</w:t>
      </w:r>
      <w:r>
        <w:rPr>
          <w:rStyle w:val="s0"/>
        </w:rPr>
        <w:t>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32860">
      <w:pPr>
        <w:pStyle w:val="pj"/>
      </w:pPr>
      <w:r>
        <w:rPr>
          <w:rStyle w:val="s0"/>
        </w:rPr>
        <w:t>2. Иные государственные органы осуществляют государственное регулирование деятельности в сфере игорного бизнеса в пределах своей компетенции, уста</w:t>
      </w:r>
      <w:r>
        <w:rPr>
          <w:rStyle w:val="s0"/>
        </w:rPr>
        <w:t>новленной законодательными актами Республики Казахстан.</w:t>
      </w:r>
    </w:p>
    <w:p w:rsidR="00000000" w:rsidRDefault="00D32860">
      <w:pPr>
        <w:pStyle w:val="pj"/>
      </w:pPr>
      <w:r>
        <w:t> </w:t>
      </w:r>
    </w:p>
    <w:p w:rsidR="00000000" w:rsidRDefault="00D32860">
      <w:pPr>
        <w:pStyle w:val="pj"/>
        <w:ind w:left="1200" w:hanging="800"/>
      </w:pPr>
      <w:bookmarkStart w:id="12" w:name="SUB90000"/>
      <w:bookmarkEnd w:id="12"/>
      <w:r>
        <w:rPr>
          <w:rStyle w:val="s1"/>
        </w:rPr>
        <w:t>Статья 9. Лицензирование деятельности в сфере игорного бизнеса</w:t>
      </w:r>
    </w:p>
    <w:p w:rsidR="00000000" w:rsidRDefault="00D32860">
      <w:pPr>
        <w:pStyle w:val="pji"/>
      </w:pPr>
      <w:r>
        <w:rPr>
          <w:rStyle w:val="s3"/>
        </w:rPr>
        <w:t xml:space="preserve">Пункт 1 изложен в редакции </w:t>
      </w:r>
      <w:hyperlink r:id="rId132" w:anchor="sub_id=6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</w:t>
      </w:r>
      <w:r>
        <w:rPr>
          <w:rStyle w:val="s3"/>
        </w:rPr>
        <w:t xml:space="preserve"> 203-V (</w:t>
      </w:r>
      <w:hyperlink r:id="rId133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 xml:space="preserve">1. Лицензирование деятельности в сфере игорного бизнеса осуществляется в соответствии с настоящим Законом и </w:t>
      </w:r>
      <w:hyperlink r:id="rId134" w:anchor="sub_id=67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D32860">
      <w:pPr>
        <w:pStyle w:val="pji"/>
      </w:pPr>
      <w:r>
        <w:rPr>
          <w:rStyle w:val="s3"/>
        </w:rPr>
        <w:t xml:space="preserve">Пункт 2 изложен в редакции </w:t>
      </w:r>
      <w:hyperlink r:id="rId135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04.05.09 г. № 157-IV (</w:t>
      </w:r>
      <w:hyperlink r:id="rId136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02.07.20 г. № 356-VI (</w:t>
      </w:r>
      <w:hyperlink r:id="rId138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2. Деятельность в сфере азартных игр осуществляется на основании лицензии, выдаваемой заявителю на каждое игорное заведение сроком на десять лет. Деятельность в сф</w:t>
      </w:r>
      <w:r>
        <w:rPr>
          <w:rStyle w:val="s0"/>
        </w:rPr>
        <w:t>ере пари осуществляется на основании лицензии, выдаваемой заявителю на деятельность букмекерской конторы либо тотализатора сроком на десять лет.</w:t>
      </w:r>
    </w:p>
    <w:p w:rsidR="00000000" w:rsidRDefault="00D3286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39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0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 xml:space="preserve">3. Размер, порядок исчисления и уплаты </w:t>
      </w:r>
      <w:hyperlink r:id="rId141" w:anchor="sub_id=5540400" w:history="1">
        <w:r>
          <w:rPr>
            <w:rStyle w:val="a4"/>
          </w:rPr>
          <w:t>лицензионного сбора</w:t>
        </w:r>
      </w:hyperlink>
      <w:r>
        <w:rPr>
          <w:rStyle w:val="s0"/>
        </w:rPr>
        <w:t xml:space="preserve">, </w:t>
      </w:r>
      <w:hyperlink r:id="rId142" w:anchor="sub_id=5570000" w:history="1">
        <w:r>
          <w:rPr>
            <w:rStyle w:val="a4"/>
          </w:rPr>
          <w:t>платы за пользование лицензиями</w:t>
        </w:r>
      </w:hyperlink>
      <w:r>
        <w:rPr>
          <w:rStyle w:val="s0"/>
        </w:rPr>
        <w:t xml:space="preserve"> на занятие отдельными видами деят</w:t>
      </w:r>
      <w:r>
        <w:rPr>
          <w:rStyle w:val="s0"/>
        </w:rPr>
        <w:t>ельности определяются Кодексом Республики Казахстан «О налогах и других обязательных платежах в бюджет» (Налоговый кодекс)</w:t>
      </w:r>
      <w:r>
        <w:t>.</w:t>
      </w:r>
    </w:p>
    <w:p w:rsidR="00000000" w:rsidRDefault="00D32860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43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04.05.09 г. № 157-IV; изложен в редакции </w:t>
      </w:r>
      <w:hyperlink r:id="rId144" w:anchor="sub_id=13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337-IV (</w:t>
      </w:r>
      <w:hyperlink r:id="rId145" w:anchor="sub_id=904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4. Данные о лицензиях вносятся в электронный реестр лицензиара.</w:t>
      </w:r>
    </w:p>
    <w:p w:rsidR="00000000" w:rsidRDefault="00D32860">
      <w:pPr>
        <w:pStyle w:val="pji"/>
      </w:pPr>
      <w:r>
        <w:rPr>
          <w:rStyle w:val="s3"/>
        </w:rPr>
        <w:t xml:space="preserve">См.: </w:t>
      </w:r>
      <w:hyperlink r:id="rId146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6 января 2015 года № 3 «Об утверждении форм заявлений</w:t>
      </w:r>
      <w:r>
        <w:rPr>
          <w:rStyle w:val="s3"/>
        </w:rPr>
        <w:t xml:space="preserve"> для получения и переоформления лицензии и (или) приложения к лицензии, форм лицензий и (или) приложений к лицензиям», </w:t>
      </w:r>
      <w:hyperlink r:id="rId147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лицензии на занятие деят</w:t>
      </w:r>
      <w:r>
        <w:rPr>
          <w:rStyle w:val="s3"/>
        </w:rPr>
        <w:t xml:space="preserve">ельностью казино», </w:t>
      </w:r>
      <w:hyperlink r:id="rId148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лицензии на занятие деятельностью зала игровых автоматов», </w:t>
      </w:r>
      <w:hyperlink r:id="rId149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лицензии на занятие деятельностью букмекерской конторы», </w:t>
      </w:r>
      <w:hyperlink r:id="rId15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лицензии на занятие деятельностью тота</w:t>
      </w:r>
      <w:r>
        <w:rPr>
          <w:rStyle w:val="s3"/>
        </w:rPr>
        <w:t xml:space="preserve">лизатора» </w:t>
      </w:r>
    </w:p>
    <w:p w:rsidR="00000000" w:rsidRDefault="00D32860">
      <w:pPr>
        <w:pStyle w:val="a3"/>
      </w:pPr>
      <w:r>
        <w:t> </w:t>
      </w:r>
    </w:p>
    <w:p w:rsidR="00000000" w:rsidRDefault="00D32860">
      <w:pPr>
        <w:pStyle w:val="pj"/>
        <w:ind w:left="1200" w:hanging="800"/>
      </w:pPr>
      <w:bookmarkStart w:id="13" w:name="SUB100000"/>
      <w:bookmarkEnd w:id="13"/>
      <w:r>
        <w:rPr>
          <w:rStyle w:val="s1"/>
        </w:rPr>
        <w:t>Статья 10. Налогообложение организаторов игорного бизнеса и выигрышей</w:t>
      </w:r>
    </w:p>
    <w:p w:rsidR="00000000" w:rsidRDefault="00D32860">
      <w:pPr>
        <w:pStyle w:val="pj"/>
      </w:pPr>
      <w:r>
        <w:t xml:space="preserve">Налогообложение организаторов игорного бизнеса и выигрышей осуществляется в соответствии с </w:t>
      </w:r>
      <w:hyperlink r:id="rId151" w:anchor="sub_id=534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D32860">
      <w:pPr>
        <w:pStyle w:val="pj"/>
      </w:pPr>
      <w:r>
        <w:t> </w:t>
      </w:r>
    </w:p>
    <w:p w:rsidR="00000000" w:rsidRDefault="00D32860">
      <w:pPr>
        <w:pStyle w:val="pji"/>
      </w:pPr>
      <w:bookmarkStart w:id="14" w:name="SUB110000"/>
      <w:bookmarkEnd w:id="14"/>
      <w:r>
        <w:rPr>
          <w:rStyle w:val="s3"/>
        </w:rPr>
        <w:t xml:space="preserve">Заголовок статьи 11 изложен в редакции </w:t>
      </w:r>
      <w:hyperlink r:id="rId152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02.07.20 г. № 356-VI (введено в действие с 4 января 2021 г.) (</w:t>
      </w:r>
      <w:hyperlink r:id="rId15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  <w:ind w:left="1200" w:hanging="800"/>
      </w:pPr>
      <w:r>
        <w:rPr>
          <w:rStyle w:val="s1"/>
        </w:rPr>
        <w:t>Статья 11. Месторасположение игорных заведений, букмекерских контор и тотализаторов (касс букмекерских контор и (или) тотализаторов)</w:t>
      </w:r>
    </w:p>
    <w:p w:rsidR="00000000" w:rsidRDefault="00D32860">
      <w:pPr>
        <w:pStyle w:val="pji"/>
      </w:pPr>
      <w:r>
        <w:rPr>
          <w:rStyle w:val="s3"/>
        </w:rPr>
        <w:t>Пункт 1 изложен в редак</w:t>
      </w:r>
      <w:r>
        <w:rPr>
          <w:rStyle w:val="s3"/>
        </w:rPr>
        <w:t xml:space="preserve">ции </w:t>
      </w:r>
      <w:hyperlink r:id="rId154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02.07.20 г. № 356-VI (введено в действие с 4 января 2021 г.) (</w:t>
      </w:r>
      <w:hyperlink r:id="rId155" w:anchor="sub_id=11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 xml:space="preserve">1. Казино, залы игровых автоматов, букмекерские конторы и тотализаторы (кассы букмекерских контор и (или) тотализаторов) подлежат размещению в Алматинской области на побережье Капшагайского водохранилища и в Бурабайском районе Акмолинской области в </w:t>
      </w:r>
      <w:hyperlink r:id="rId156" w:history="1">
        <w:r>
          <w:rPr>
            <w:rStyle w:val="a4"/>
          </w:rPr>
          <w:t>пределах территорий</w:t>
        </w:r>
      </w:hyperlink>
      <w:r>
        <w:rPr>
          <w:rStyle w:val="s0"/>
        </w:rPr>
        <w:t>, определяемых местными исполнительными органами.</w:t>
      </w:r>
    </w:p>
    <w:p w:rsidR="00000000" w:rsidRDefault="00D32860">
      <w:pPr>
        <w:pStyle w:val="pj"/>
      </w:pPr>
      <w:r>
        <w:rPr>
          <w:rStyle w:val="s0"/>
        </w:rPr>
        <w:t>Границы территорий для размещения казино, залов игровых автоматов, букмекерских контор и тотализаторов (касс букмекерских к</w:t>
      </w:r>
      <w:r>
        <w:rPr>
          <w:rStyle w:val="s0"/>
        </w:rPr>
        <w:t>онтор и (или) тотализаторов) определяются местными исполнительными органами по согласованию с уполномоченным органом.</w:t>
      </w:r>
    </w:p>
    <w:p w:rsidR="00000000" w:rsidRDefault="00D32860">
      <w:pPr>
        <w:pStyle w:val="pj"/>
      </w:pPr>
      <w:r>
        <w:rPr>
          <w:rStyle w:val="s0"/>
        </w:rPr>
        <w:t xml:space="preserve">Изменение границ территорий для размещения казино, залов игровых автоматов, букмекерских контор и тотализаторов (касс букмекерских контор </w:t>
      </w:r>
      <w:r>
        <w:rPr>
          <w:rStyle w:val="s0"/>
        </w:rPr>
        <w:t>и (или) тотализаторов) местными исполнительными органами, за исключением случаев необходимости защиты особо охраняемых природных территорий, жизни и здоровья людей, а также случаев угрозы уничтожения и порчи объектов историко-культурного наследия, обеспече</w:t>
      </w:r>
      <w:r>
        <w:rPr>
          <w:rStyle w:val="s0"/>
        </w:rPr>
        <w:t>ния нужд обороны и национальной безопасности страны, запрещается.</w:t>
      </w:r>
    </w:p>
    <w:p w:rsidR="00000000" w:rsidRDefault="00D32860">
      <w:pPr>
        <w:pStyle w:val="pji"/>
      </w:pPr>
      <w:r>
        <w:rPr>
          <w:rStyle w:val="s3"/>
        </w:rPr>
        <w:t xml:space="preserve">См.: </w:t>
      </w:r>
      <w:hyperlink r:id="rId15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культуры и спорта РК от 21 июля 2020 года на вопрос от 9 июля 2020 года № 627419 (dialog.egov.kz) «Вправе</w:t>
      </w:r>
      <w:r>
        <w:rPr>
          <w:rStyle w:val="s3"/>
        </w:rPr>
        <w:t xml:space="preserve"> ли букмекерская контора устанавливать дополнительные правила и процедуру подачи клиентом заявления о самоограничении»</w:t>
      </w:r>
    </w:p>
    <w:p w:rsidR="00000000" w:rsidRDefault="00D32860">
      <w:pPr>
        <w:pStyle w:val="pji"/>
      </w:pPr>
      <w:r>
        <w:rPr>
          <w:rStyle w:val="s3"/>
        </w:rPr>
        <w:t xml:space="preserve">Пункт 2 изложен в редакции </w:t>
      </w:r>
      <w:hyperlink r:id="rId158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02.07.20 г. № 356</w:t>
      </w:r>
      <w:r>
        <w:rPr>
          <w:rStyle w:val="s3"/>
        </w:rPr>
        <w:t>-VI (введено в действие с 4 января 2021 г.) (</w:t>
      </w:r>
      <w:hyperlink r:id="rId159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 xml:space="preserve">2. Размещение казино, залов игровых автоматов, букмекерских контор и тотализаторов (касс букмекерских контор и </w:t>
      </w:r>
      <w:r>
        <w:rPr>
          <w:rStyle w:val="s0"/>
        </w:rPr>
        <w:t>(или) тотализаторов) на территории Республики Казахстан, за исключением территорий, указанных в пункте 1 настоящей статьи, запрещается.</w:t>
      </w:r>
    </w:p>
    <w:p w:rsidR="00000000" w:rsidRDefault="00D32860">
      <w:pPr>
        <w:pStyle w:val="pji"/>
      </w:pPr>
      <w:r>
        <w:rPr>
          <w:rStyle w:val="s3"/>
        </w:rPr>
        <w:t xml:space="preserve">Пункт 3 изложен в редакции </w:t>
      </w:r>
      <w:hyperlink r:id="rId160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04.05.09 г. № 157-IV (</w:t>
      </w:r>
      <w:hyperlink r:id="rId16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2" w:anchor="sub_id=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24.04.15 г. № 310-V (</w:t>
      </w:r>
      <w:hyperlink r:id="rId163" w:anchor="sub_id=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4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165" w:anchor="sub_id=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3. Казино, залы игровых автоматов, букмекерские конторы и тотализаторы (кассы букмекерских контор и (или) тотализаторов) должны располагаться в нежилых поме</w:t>
      </w:r>
      <w:r>
        <w:rPr>
          <w:rStyle w:val="s0"/>
        </w:rPr>
        <w:t>щениях. Запрещается их размещение в нежилых помещениях жилых домов (жилых зданий), зданиях промышленных предприятий и их комплексов и других производственных, коммунальных и складских объектах, культовых зданиях (сооружениях), зданиях государственных орган</w:t>
      </w:r>
      <w:r>
        <w:rPr>
          <w:rStyle w:val="s0"/>
        </w:rPr>
        <w:t>ов и учреждений, организаций образования, здравоохранения, культуры, аэропортов, вокзалов, на станциях и остановках всех видов общественного транспорта городского и пригородного сообщения.</w:t>
      </w:r>
    </w:p>
    <w:p w:rsidR="00000000" w:rsidRDefault="00D32860">
      <w:pPr>
        <w:pStyle w:val="pj"/>
      </w:pPr>
      <w:r>
        <w:rPr>
          <w:rStyle w:val="s0"/>
        </w:rPr>
        <w:t>Организатору игорного бизнеса, осуществляющему деятельность букмеке</w:t>
      </w:r>
      <w:r>
        <w:rPr>
          <w:rStyle w:val="s0"/>
        </w:rPr>
        <w:t>рской конторы и тотализатора, запрещается размещать вне касс букмекерских контор и (или) тотализаторов оборудование, позволяющее участникам пари наблюдать развитие и исход события, на результат которого ими были сделаны ставки, а также предоставлять участн</w:t>
      </w:r>
      <w:r>
        <w:rPr>
          <w:rStyle w:val="s0"/>
        </w:rPr>
        <w:t>икам пари технические средства, включая услуги связи, для доступа к электронным кассам букмекерской конторы и (или) тотализатора или информации о принятых ставках, выплаченных и невыплаченных выигрышах.</w:t>
      </w:r>
    </w:p>
    <w:p w:rsidR="00000000" w:rsidRDefault="00D32860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66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490-IV; внесены изменения в соответствии с </w:t>
      </w:r>
      <w:hyperlink r:id="rId167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24.04.15 г. № 310-</w:t>
      </w:r>
      <w:r>
        <w:rPr>
          <w:rStyle w:val="s3"/>
        </w:rPr>
        <w:t>V (</w:t>
      </w:r>
      <w:hyperlink r:id="rId16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 xml:space="preserve">4. Запрещаются предоставление здания, помещения или сооружения для открытия заведомо незаконного игорного заведения либо организации игорного бизнеса, а </w:t>
      </w:r>
      <w:r>
        <w:rPr>
          <w:rStyle w:val="s0"/>
        </w:rPr>
        <w:t>также предоставление игорного оборудования, оборудования для организации и проведения пари для осуществления (организации) заведомо незаконного игорного бизнеса.</w:t>
      </w:r>
    </w:p>
    <w:p w:rsidR="00000000" w:rsidRDefault="00D32860">
      <w:pPr>
        <w:pStyle w:val="pj"/>
      </w:pPr>
      <w:r>
        <w:t> </w:t>
      </w:r>
    </w:p>
    <w:p w:rsidR="00000000" w:rsidRDefault="00D32860">
      <w:pPr>
        <w:pStyle w:val="pj"/>
        <w:ind w:left="1200" w:hanging="800"/>
      </w:pPr>
      <w:bookmarkStart w:id="15" w:name="SUB120000"/>
      <w:bookmarkEnd w:id="15"/>
      <w:r>
        <w:rPr>
          <w:rStyle w:val="s1"/>
        </w:rPr>
        <w:t>Статья 12. Общие требования, предъявляемые к осуществлению деятельности в сфере игорного бизнеса</w:t>
      </w:r>
    </w:p>
    <w:p w:rsidR="00000000" w:rsidRDefault="00D32860">
      <w:pPr>
        <w:pStyle w:val="pji"/>
      </w:pPr>
      <w:r>
        <w:rPr>
          <w:rStyle w:val="s3"/>
        </w:rPr>
        <w:t xml:space="preserve">Пункт 1 изложен редакции </w:t>
      </w:r>
      <w:hyperlink r:id="rId169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24.04.15 г. № 310-V (введены в действие п</w:t>
      </w:r>
      <w:r>
        <w:rPr>
          <w:rStyle w:val="s3"/>
        </w:rPr>
        <w:t xml:space="preserve">о истечении шести месяцев после дня его первого официального </w:t>
      </w:r>
      <w:hyperlink r:id="rId17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1. В одном каз</w:t>
      </w:r>
      <w:r>
        <w:rPr>
          <w:rStyle w:val="s0"/>
        </w:rPr>
        <w:t>ино должно быть установлено не менее тридцати игровых столов.</w:t>
      </w:r>
    </w:p>
    <w:p w:rsidR="00000000" w:rsidRDefault="00D32860">
      <w:pPr>
        <w:pStyle w:val="pji"/>
      </w:pPr>
      <w:r>
        <w:rPr>
          <w:rStyle w:val="s3"/>
        </w:rPr>
        <w:t>В пункт 2 внесены изменения в соответствии с  </w:t>
      </w:r>
      <w:hyperlink r:id="rId172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24.04.15 г. № 310-V (введены в действие по истечении ш</w:t>
      </w:r>
      <w:r>
        <w:rPr>
          <w:rStyle w:val="s3"/>
        </w:rPr>
        <w:t xml:space="preserve">ести месяцев после дня его первого официального </w:t>
      </w:r>
      <w:hyperlink r:id="rId17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4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2. В зале игровых автоматов</w:t>
      </w:r>
      <w:r>
        <w:rPr>
          <w:rStyle w:val="s0"/>
        </w:rPr>
        <w:t xml:space="preserve"> должно быть установлено не менее шестидесяти игровых автоматов.</w:t>
      </w:r>
    </w:p>
    <w:p w:rsidR="00000000" w:rsidRDefault="00D32860">
      <w:pPr>
        <w:pStyle w:val="pji"/>
      </w:pPr>
      <w:r>
        <w:rPr>
          <w:rStyle w:val="s3"/>
        </w:rPr>
        <w:t xml:space="preserve">Пункт 3 изложен в редакции </w:t>
      </w:r>
      <w:hyperlink r:id="rId175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04.05.09 г. № 157-IV (введен в действие по истечении двадцати одного календарного дня после его первого официального </w:t>
      </w:r>
      <w:hyperlink r:id="rId17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8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24.04.15 г. № 310-V (</w:t>
      </w:r>
      <w:hyperlink r:id="rId179" w:anchor="sub_id=1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 xml:space="preserve">3. Каждый игровой автомат должен соответствовать требованиям, установленным в отношении соответствующего игорного оборудования </w:t>
      </w:r>
      <w:hyperlink r:id="rId18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 в области технического регулирования.</w:t>
      </w:r>
    </w:p>
    <w:p w:rsidR="00000000" w:rsidRDefault="00D32860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81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</w:t>
      </w:r>
      <w:r>
        <w:rPr>
          <w:rStyle w:val="s3"/>
        </w:rPr>
        <w:t xml:space="preserve"> одного календарного дня после его первого официального </w:t>
      </w:r>
      <w:hyperlink r:id="rId18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4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26.11.10 г. № 356-IV (введены в действие с 1 января 2011 г.) (</w:t>
      </w:r>
      <w:hyperlink r:id="rId185" w:anchor="sub_id=1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4. Выплата выигры</w:t>
      </w:r>
      <w:r>
        <w:rPr>
          <w:rStyle w:val="s0"/>
        </w:rPr>
        <w:t>шей участникам азартных игр и (или) пари производятся организатором игорного бизнеса на основании предъявленного документа, удостоверяющего личность, в размере и сроки, которые предусмотрены правилами проводимых азартных игр и (или) пари, но не позднее тре</w:t>
      </w:r>
      <w:r>
        <w:rPr>
          <w:rStyle w:val="s0"/>
        </w:rPr>
        <w:t>х календарных дней с момента подведения результатов данной азартной игры и (или) пари.</w:t>
      </w:r>
    </w:p>
    <w:p w:rsidR="00000000" w:rsidRDefault="00D32860">
      <w:pPr>
        <w:pStyle w:val="pj"/>
      </w:pPr>
      <w:r>
        <w:rPr>
          <w:rStyle w:val="s0"/>
        </w:rPr>
        <w:t>5. Запрещается монтаж игровых автоматов или их частей в стены, оконные и дверные проемы в казино и залах игровых автоматов.</w:t>
      </w:r>
    </w:p>
    <w:p w:rsidR="00000000" w:rsidRDefault="00D32860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86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24.04.15 г. № 310-V (</w:t>
      </w:r>
      <w:hyperlink r:id="rId187" w:anchor="sub_id=1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6. Процент выигрыша, технологически залож</w:t>
      </w:r>
      <w:r>
        <w:rPr>
          <w:rStyle w:val="s0"/>
        </w:rPr>
        <w:t>енный в игровой автомат, должен быть не ниже девяноста пяти процентов.</w:t>
      </w:r>
    </w:p>
    <w:p w:rsidR="00000000" w:rsidRDefault="00D32860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88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</w:t>
      </w:r>
      <w:hyperlink r:id="rId18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0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191" w:anchor="sub_id=1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7. Кассы и игровые места игорных заведений, букмекерских контор и тотализаторов должны быть оборудованы видео-записывающими системами, обеспечивающими хранение записанной информации не менее семи</w:t>
      </w:r>
      <w:r>
        <w:rPr>
          <w:rStyle w:val="s0"/>
        </w:rPr>
        <w:t xml:space="preserve"> суток и фиксирующими действия всех участников азартной игры и (или) пари.</w:t>
      </w:r>
    </w:p>
    <w:p w:rsidR="00000000" w:rsidRDefault="00D32860">
      <w:pPr>
        <w:pStyle w:val="pji"/>
      </w:pPr>
      <w:r>
        <w:rPr>
          <w:rStyle w:val="s3"/>
        </w:rPr>
        <w:t xml:space="preserve">Статья дополнена пунктом 7-1 в соответствии с </w:t>
      </w:r>
      <w:hyperlink r:id="rId192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(введено в действие </w:t>
      </w:r>
      <w:r>
        <w:rPr>
          <w:rStyle w:val="s3"/>
        </w:rPr>
        <w:t>с 4 января 2021 г.)</w:t>
      </w:r>
    </w:p>
    <w:p w:rsidR="00000000" w:rsidRDefault="00D32860">
      <w:pPr>
        <w:pStyle w:val="pj"/>
      </w:pPr>
      <w:r>
        <w:rPr>
          <w:rStyle w:val="s0"/>
        </w:rPr>
        <w:t>7-1. Кассы букмекерских контор и (или) тотализаторов должны быть оснащены металлической дверью, бронированным стеклом и тревожной сигнализацией, подключенной к централизованному пульту частной охранной организации или дежурной части тер</w:t>
      </w:r>
      <w:r>
        <w:rPr>
          <w:rStyle w:val="s0"/>
        </w:rPr>
        <w:t>риториального органа внутренних дел.</w:t>
      </w:r>
    </w:p>
    <w:p w:rsidR="00000000" w:rsidRDefault="00D32860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193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</w:t>
      </w:r>
      <w:r>
        <w:rPr>
          <w:rStyle w:val="s3"/>
        </w:rPr>
        <w:t xml:space="preserve">о дня после его первого официального </w:t>
      </w:r>
      <w:hyperlink r:id="rId19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9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8. При недостаточности денег в кассе и</w:t>
      </w:r>
      <w:r>
        <w:rPr>
          <w:rStyle w:val="s0"/>
        </w:rPr>
        <w:t xml:space="preserve">ли на счетах организатора игорного бизнеса для выплаты выигрыша участнику азартной игры и (или) пари организатор игорного бизнеса обязан воспользоваться обязательными резервами на недостающую сумму с учетом положений, установленных </w:t>
      </w:r>
      <w:hyperlink w:anchor="sub140000" w:history="1">
        <w:r>
          <w:rPr>
            <w:rStyle w:val="a4"/>
          </w:rPr>
          <w:t>статьей 14</w:t>
        </w:r>
      </w:hyperlink>
      <w:r>
        <w:rPr>
          <w:rStyle w:val="s0"/>
        </w:rPr>
        <w:t xml:space="preserve"> настоящего Закона.</w:t>
      </w:r>
    </w:p>
    <w:p w:rsidR="00000000" w:rsidRDefault="00D32860">
      <w:pPr>
        <w:pStyle w:val="pji"/>
      </w:pPr>
      <w:r>
        <w:rPr>
          <w:rStyle w:val="s3"/>
        </w:rPr>
        <w:t xml:space="preserve">Пункт 9 изложен в редакции </w:t>
      </w:r>
      <w:hyperlink r:id="rId196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</w:t>
      </w:r>
      <w:r>
        <w:rPr>
          <w:rStyle w:val="s3"/>
        </w:rPr>
        <w:t xml:space="preserve">рвого официального </w:t>
      </w:r>
      <w:hyperlink r:id="rId19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9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9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24.04.15 г. № 310-V (</w:t>
      </w:r>
      <w:hyperlink r:id="rId200" w:anchor="sub_id=12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9. Организатор игорного бизнеса, осуществляющий деятельность букмекерской конторы или тотализатора, обязан посредством аппаратно-программного комплекса и оборудования для организации и проведения пари осуществлять и обеспечивать прием, единый учет общей су</w:t>
      </w:r>
      <w:r>
        <w:rPr>
          <w:rStyle w:val="s0"/>
        </w:rPr>
        <w:t>ммы сделанных ставок, обработку ставок участников пари и выплаты выигрыша.</w:t>
      </w:r>
    </w:p>
    <w:p w:rsidR="00000000" w:rsidRDefault="00D32860">
      <w:pPr>
        <w:pStyle w:val="pji"/>
      </w:pPr>
      <w:r>
        <w:rPr>
          <w:rStyle w:val="s3"/>
        </w:rPr>
        <w:t xml:space="preserve">Пункт 10 изложен в редакции </w:t>
      </w:r>
      <w:hyperlink r:id="rId201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</w:t>
      </w:r>
      <w:r>
        <w:rPr>
          <w:rStyle w:val="s3"/>
        </w:rPr>
        <w:t xml:space="preserve">и одного календарного дня после его первого официального </w:t>
      </w:r>
      <w:hyperlink r:id="rId20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0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10. Организатор иг</w:t>
      </w:r>
      <w:r>
        <w:rPr>
          <w:rStyle w:val="s0"/>
        </w:rPr>
        <w:t>орного бизнеса, осуществляющий деятельность букмекерской конторы, самостоятельно определяет события, на исход которых заключается пари.</w:t>
      </w:r>
    </w:p>
    <w:p w:rsidR="00000000" w:rsidRDefault="00D32860">
      <w:pPr>
        <w:pStyle w:val="pji"/>
      </w:pPr>
      <w:r>
        <w:rPr>
          <w:rStyle w:val="s3"/>
        </w:rPr>
        <w:t xml:space="preserve">В пункт 11 внесены изменения в соответствии с </w:t>
      </w:r>
      <w:hyperlink r:id="rId204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20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0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7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24.04.15 г. № 310-V (</w:t>
      </w:r>
      <w:hyperlink r:id="rId208" w:anchor="sub_id=12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9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02.07.20 г. № 356-VI (</w:t>
      </w:r>
      <w:hyperlink r:id="rId210" w:anchor="sub_id=12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11. Организатор игорного бизнеса, осуществляющий деятельность тотализатора, принимает ставки на предстоящие реальные события, происходящие в рамках конно-спортивных соревнований (конных скачек, бегов) и (или) собачьих бегов.</w:t>
      </w:r>
    </w:p>
    <w:p w:rsidR="00000000" w:rsidRDefault="00D32860">
      <w:pPr>
        <w:pStyle w:val="pji"/>
      </w:pPr>
      <w:r>
        <w:rPr>
          <w:rStyle w:val="s3"/>
        </w:rPr>
        <w:t xml:space="preserve">Статья дополнена пунктом 12 в </w:t>
      </w:r>
      <w:r>
        <w:rPr>
          <w:rStyle w:val="s3"/>
        </w:rPr>
        <w:t xml:space="preserve">соответствии с </w:t>
      </w:r>
      <w:hyperlink r:id="rId211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21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213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02.07.20 г. № 356-VI (введено в действие с 4 января 2021 г.) (</w:t>
      </w:r>
      <w:hyperlink r:id="rId214" w:anchor="sub_id=12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12. Букмекерская контора или тотализатор принимает ставки через соответствующую кассу букмекерской конторы или тотализатора и (или) электронную кассу букмек</w:t>
      </w:r>
      <w:r>
        <w:rPr>
          <w:rStyle w:val="s0"/>
        </w:rPr>
        <w:t>ерской конторы или тотализатора. Букмекерская контора или тотализатор не вправе принимать ставки за счет денег, не учтенных в центре учета ставок.</w:t>
      </w:r>
    </w:p>
    <w:p w:rsidR="00000000" w:rsidRDefault="00D32860">
      <w:pPr>
        <w:pStyle w:val="pji"/>
      </w:pPr>
      <w:r>
        <w:rPr>
          <w:rStyle w:val="s3"/>
        </w:rPr>
        <w:t xml:space="preserve">Статья дополнена пунктом 12 в соответствии с </w:t>
      </w:r>
      <w:hyperlink r:id="rId215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21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217" w:anchor="sub_id=2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218" w:anchor="sub_id=12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13. Организаторы игорного бизнеса обязаны соблюда</w:t>
      </w:r>
      <w:r>
        <w:rPr>
          <w:rStyle w:val="s0"/>
        </w:rPr>
        <w:t xml:space="preserve">ть требования, установленные </w:t>
      </w:r>
      <w:hyperlink r:id="rId21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преступным путем, и финансированию терроризма.</w:t>
      </w:r>
    </w:p>
    <w:p w:rsidR="00000000" w:rsidRDefault="00D32860">
      <w:pPr>
        <w:pStyle w:val="pji"/>
      </w:pPr>
      <w:r>
        <w:rPr>
          <w:rStyle w:val="s3"/>
        </w:rPr>
        <w:t xml:space="preserve">Статья дополнена пунктами 14, 15, 16 и 17 в соответствии с </w:t>
      </w:r>
      <w:hyperlink r:id="rId220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24.04.15 г. № 310-V</w:t>
      </w:r>
    </w:p>
    <w:p w:rsidR="00000000" w:rsidRDefault="00D32860">
      <w:pPr>
        <w:pStyle w:val="pji"/>
      </w:pPr>
      <w:r>
        <w:rPr>
          <w:rStyle w:val="s3"/>
        </w:rPr>
        <w:t xml:space="preserve">Пункт 14 изложен в редакции </w:t>
      </w:r>
      <w:hyperlink r:id="rId221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02.07.20 г. № 356-VI (</w:t>
      </w:r>
      <w:hyperlink r:id="rId222" w:anchor="sub_id=12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14. Организатор игорного бизнеса, осуществляющий деятельность букмекерской конторы, принимает ст</w:t>
      </w:r>
      <w:r>
        <w:rPr>
          <w:rStyle w:val="s0"/>
        </w:rPr>
        <w:t>авки на основании коэффициентов, рассчитанных аппаратно-программным комплексом, и только на предстоящие реальные события, происходящие в рамках спортивных соревнований, проводимых аккредитованными спортивными федерациями или под эгидой международных спорти</w:t>
      </w:r>
      <w:r>
        <w:rPr>
          <w:rStyle w:val="s0"/>
        </w:rPr>
        <w:t>вных организаций, федераций, комитетов.</w:t>
      </w:r>
    </w:p>
    <w:p w:rsidR="00000000" w:rsidRDefault="00D32860">
      <w:pPr>
        <w:pStyle w:val="pji"/>
      </w:pPr>
      <w:r>
        <w:rPr>
          <w:rStyle w:val="s3"/>
        </w:rPr>
        <w:t xml:space="preserve">Пункт 15 изложен в редакции </w:t>
      </w:r>
      <w:hyperlink r:id="rId223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02.07.20 г. № 356-VI (</w:t>
      </w:r>
      <w:hyperlink r:id="rId224" w:anchor="sub_id=12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15. Букмекерские конторы и тотализаторы должны быть оборудованы аппаратно-программным комплексом. Организатор игорного бизнеса, осуществляющий деятельность букмекерской конторы или тотализатора, до принятия ставки обязан произвес</w:t>
      </w:r>
      <w:r>
        <w:rPr>
          <w:rStyle w:val="s0"/>
        </w:rPr>
        <w:t>ти регистрацию участника пари посредством аппаратно-программного комплекса с внесением данных, позволяющих установить личность участника.</w:t>
      </w:r>
    </w:p>
    <w:p w:rsidR="00000000" w:rsidRDefault="00D32860">
      <w:pPr>
        <w:pStyle w:val="pj"/>
      </w:pPr>
      <w:r>
        <w:rPr>
          <w:rStyle w:val="s0"/>
        </w:rPr>
        <w:t>16. Организатором игорного бизнеса не может выступать (прямо и (или) косвенно владеть, пользоваться, распоряжаться и (</w:t>
      </w:r>
      <w:r>
        <w:rPr>
          <w:rStyle w:val="s0"/>
        </w:rPr>
        <w:t>или) управлять акциями (долями участия в уставном капитале) юридического лица):</w:t>
      </w:r>
    </w:p>
    <w:p w:rsidR="00000000" w:rsidRDefault="00D32860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25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01.07.22 г. № 131-VII (</w:t>
      </w:r>
      <w:hyperlink r:id="rId226" w:anchor="sub_id=12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1) юридическое лицо, учредителем, участником или бенефициарным собственником которого является лицо, имеющее неснятую или непогашенную судимость за совершен</w:t>
      </w:r>
      <w:r>
        <w:rPr>
          <w:rStyle w:val="s0"/>
        </w:rPr>
        <w:t>ное преступление в сфере экономической деятельности либо за умышленные преступления средней тяжести, тяжкие преступления, особо тяжкие преступления;</w:t>
      </w:r>
    </w:p>
    <w:p w:rsidR="00000000" w:rsidRDefault="00D32860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27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01.07.22 г. № 131-VII (</w:t>
      </w:r>
      <w:hyperlink r:id="rId228" w:anchor="sub_id=12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2) юридическое лицо, учредителем, участником или бенефициарным собственником которого является лиц</w:t>
      </w:r>
      <w:r>
        <w:rPr>
          <w:rStyle w:val="s0"/>
        </w:rPr>
        <w:t>о, являвшееся учредителем, участником или бенефициарным собственником юридического лица, имеющего налоговую задолженность или признанного банкротом.</w:t>
      </w:r>
    </w:p>
    <w:p w:rsidR="00000000" w:rsidRDefault="00D32860">
      <w:pPr>
        <w:pStyle w:val="pji"/>
      </w:pPr>
      <w:r>
        <w:rPr>
          <w:rStyle w:val="s3"/>
        </w:rPr>
        <w:t xml:space="preserve">Пункт 17 введен в действие по истечении шести месяцев после дня его первого официального </w:t>
      </w:r>
      <w:hyperlink r:id="rId229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D32860">
      <w:pPr>
        <w:pStyle w:val="pj"/>
      </w:pPr>
      <w:r>
        <w:rPr>
          <w:rStyle w:val="s0"/>
        </w:rPr>
        <w:t xml:space="preserve">17. Лицо, указанное в </w:t>
      </w:r>
      <w:hyperlink w:anchor="sub160000" w:history="1">
        <w:r>
          <w:rPr>
            <w:rStyle w:val="a4"/>
          </w:rPr>
          <w:t>подпункте 1) пункта 16</w:t>
        </w:r>
      </w:hyperlink>
      <w:r>
        <w:rPr>
          <w:rStyle w:val="s0"/>
        </w:rPr>
        <w:t xml:space="preserve"> настоящей статьи, не может быть назначено на руководящую должность в игорном заведении.</w:t>
      </w:r>
    </w:p>
    <w:p w:rsidR="00000000" w:rsidRDefault="00D32860">
      <w:pPr>
        <w:pStyle w:val="pj"/>
      </w:pPr>
      <w:r>
        <w:t> </w:t>
      </w:r>
    </w:p>
    <w:p w:rsidR="00000000" w:rsidRDefault="00D32860">
      <w:pPr>
        <w:pStyle w:val="pji"/>
      </w:pPr>
      <w:bookmarkStart w:id="16" w:name="SUB12010000"/>
      <w:bookmarkEnd w:id="16"/>
      <w:r>
        <w:rPr>
          <w:rStyle w:val="s3"/>
        </w:rPr>
        <w:t xml:space="preserve">Закон дополнен статьей 12-1 </w:t>
      </w:r>
      <w:r>
        <w:rPr>
          <w:rStyle w:val="s3"/>
        </w:rPr>
        <w:t xml:space="preserve">в соответствии с </w:t>
      </w:r>
      <w:hyperlink r:id="rId230" w:anchor="sub_id=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24.04.15 г. № 310-V (введены в действие по истечении шести месяцев после дня его первого официального </w:t>
      </w:r>
      <w:hyperlink r:id="rId23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32860">
      <w:pPr>
        <w:pStyle w:val="pji"/>
      </w:pPr>
      <w:r>
        <w:rPr>
          <w:rStyle w:val="s3"/>
        </w:rPr>
        <w:t xml:space="preserve">В заголовок внесены изменения в соответствии с </w:t>
      </w:r>
      <w:hyperlink r:id="rId232" w:anchor="sub_id=1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233" w:anchor="sub_id=1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  <w:ind w:left="1200" w:hanging="800"/>
      </w:pPr>
      <w:r>
        <w:rPr>
          <w:rStyle w:val="s1"/>
        </w:rPr>
        <w:t>Статья 12-1. Аппаратно-программный комплекс букмекерской конторы или тотализатора</w:t>
      </w:r>
    </w:p>
    <w:p w:rsidR="00000000" w:rsidRDefault="00D3286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34" w:anchor="sub_id=1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235" w:anchor="sub_id=1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 xml:space="preserve">1. Сервер аппаратно-программного комплекса должен быть обеспечен фискальным режимом контрольно-кассовой машины, являющейся компьютерной системой, включенной в государственный реестр контрольно-кассовых машин в соответствии с </w:t>
      </w:r>
      <w:hyperlink r:id="rId236" w:anchor="sub_id=167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 Сервер аппаратно-программного комплекса должен находиться по месту нахождения организатора игорного </w:t>
      </w:r>
      <w:r>
        <w:rPr>
          <w:rStyle w:val="s0"/>
        </w:rPr>
        <w:t>бизнеса на территории Республики Казахстан.</w:t>
      </w:r>
    </w:p>
    <w:p w:rsidR="00000000" w:rsidRDefault="00D3286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37" w:anchor="sub_id=1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238" w:anchor="sub_id=12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2. Организатор игорного бизнеса, осуществляющий деятельность букмекерской конторы или тотализатора, должен посредством аппаратно-программного комплекса осуществлять расчет коэффициентов выигрышей на вари</w:t>
      </w:r>
      <w:r>
        <w:rPr>
          <w:rStyle w:val="s0"/>
        </w:rPr>
        <w:t>анты исхода пари, учет принятых ставок, расчет выигрышей по результатам пари, учет выигрышей и выплат по ним.</w:t>
      </w:r>
    </w:p>
    <w:p w:rsidR="00000000" w:rsidRDefault="00D3286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39" w:anchor="sub_id=1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</w:t>
      </w:r>
      <w:r>
        <w:rPr>
          <w:rStyle w:val="s3"/>
        </w:rPr>
        <w:t>.20 г. № 356-VI (</w:t>
      </w:r>
      <w:hyperlink r:id="rId240" w:anchor="sub_id=12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3. Аппаратно-программный комплекс должен обеспечивать взаимодействие с кассами букмекерских контор и (или) тотализаторов и осуществлять с</w:t>
      </w:r>
      <w:r>
        <w:rPr>
          <w:rStyle w:val="s0"/>
        </w:rPr>
        <w:t xml:space="preserve">бор и предоставление информации, позволяющей уполномоченному органу осуществлять контроль за соблюдением </w:t>
      </w:r>
      <w:hyperlink r:id="rId241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</w:t>
      </w:r>
      <w:r>
        <w:rPr>
          <w:rStyle w:val="s0"/>
        </w:rPr>
        <w:t>в, полученных преступным путем, и финансированию терроризма.</w:t>
      </w:r>
    </w:p>
    <w:p w:rsidR="00000000" w:rsidRDefault="00D32860">
      <w:pPr>
        <w:pStyle w:val="pj"/>
      </w:pPr>
      <w:r>
        <w:t> </w:t>
      </w:r>
    </w:p>
    <w:p w:rsidR="00000000" w:rsidRDefault="00D32860">
      <w:pPr>
        <w:pStyle w:val="pji"/>
      </w:pPr>
      <w:bookmarkStart w:id="17" w:name="SUB130000"/>
      <w:bookmarkEnd w:id="17"/>
      <w:r>
        <w:rPr>
          <w:rStyle w:val="s3"/>
        </w:rPr>
        <w:t xml:space="preserve">Статья 13 изложена в редакции </w:t>
      </w:r>
      <w:hyperlink r:id="rId242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</w:t>
      </w:r>
      <w:r>
        <w:rPr>
          <w:rStyle w:val="s3"/>
        </w:rPr>
        <w:t xml:space="preserve">алендарного дня после его первого официального </w:t>
      </w:r>
      <w:hyperlink r:id="rId24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4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  <w:ind w:left="1200" w:hanging="800"/>
      </w:pPr>
      <w:r>
        <w:rPr>
          <w:rStyle w:val="s1"/>
        </w:rPr>
        <w:t xml:space="preserve">Статья 13. Квалификационные </w:t>
      </w:r>
      <w:r>
        <w:rPr>
          <w:rStyle w:val="s1"/>
        </w:rPr>
        <w:t>требования, предъявляемые к заявителям для получения лицензии</w:t>
      </w:r>
    </w:p>
    <w:p w:rsidR="00000000" w:rsidRDefault="00D32860">
      <w:pPr>
        <w:pStyle w:val="pj"/>
      </w:pPr>
      <w:r>
        <w:rPr>
          <w:rStyle w:val="s0"/>
        </w:rPr>
        <w:t>1. К заявителям для получения лицензии предъявляются следующие квалификационные требования:</w:t>
      </w:r>
    </w:p>
    <w:p w:rsidR="00000000" w:rsidRDefault="00D32860">
      <w:pPr>
        <w:pStyle w:val="pji"/>
      </w:pPr>
      <w:r>
        <w:rPr>
          <w:rStyle w:val="s3"/>
        </w:rPr>
        <w:t xml:space="preserve">Подпункт 1 изложен в редакции </w:t>
      </w:r>
      <w:hyperlink r:id="rId245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24.04.15 г. № 310-V (введены в действие по истечении шести месяцев после дня его первого официального </w:t>
      </w:r>
      <w:hyperlink r:id="rId24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7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1) для осуществления деятельности тотализатора или букмекерской конторы наличие здания (части здания, строения, сооружения) на праве собственности, соответс</w:t>
      </w:r>
      <w:r>
        <w:rPr>
          <w:rStyle w:val="s0"/>
        </w:rPr>
        <w:t>твующего санитарно-эпидемиологическим и противопожарным нормам, установленным законодательством Республики Казахстан;</w:t>
      </w:r>
    </w:p>
    <w:p w:rsidR="00000000" w:rsidRDefault="00D32860">
      <w:pPr>
        <w:pStyle w:val="pji"/>
      </w:pPr>
      <w:r>
        <w:rPr>
          <w:rStyle w:val="s3"/>
        </w:rPr>
        <w:t xml:space="preserve">Пункт 1 дополнен подпунктами 1-1, 1-2 в соответствии с </w:t>
      </w:r>
      <w:hyperlink r:id="rId248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24.04.15 г. № 310-V (введены в действие по истечении шести месяцев после дня его первого официального </w:t>
      </w:r>
      <w:hyperlink r:id="rId24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1-1) для осуществления деятельности казино наличие здания (ч</w:t>
      </w:r>
      <w:r>
        <w:rPr>
          <w:rStyle w:val="s0"/>
        </w:rPr>
        <w:t>асти здания, строения, сооружения) на праве собственности или ином законном основании в гостиничном комплексе категории не ниже трех звезд, соответствующего санитарно-эпидемиологическим и противопожарным нормам, установленным законодательством Республики К</w:t>
      </w:r>
      <w:r>
        <w:rPr>
          <w:rStyle w:val="s0"/>
        </w:rPr>
        <w:t>азахстан;</w:t>
      </w:r>
    </w:p>
    <w:p w:rsidR="00000000" w:rsidRDefault="00D32860">
      <w:pPr>
        <w:pStyle w:val="pj"/>
      </w:pPr>
      <w:r>
        <w:rPr>
          <w:rStyle w:val="s0"/>
        </w:rPr>
        <w:t>1-2) для осуществления деятельности зала игровых автоматов наличие здания (части здания, строения, сооружения) на праве собственности или ином законном основании, соответствующего санитарно-эпидемиологическим и противопожарным нормам, установленн</w:t>
      </w:r>
      <w:r>
        <w:rPr>
          <w:rStyle w:val="s0"/>
        </w:rPr>
        <w:t>ым законодательством Республики Казахстан;</w:t>
      </w:r>
    </w:p>
    <w:p w:rsidR="00000000" w:rsidRDefault="00D32860">
      <w:pPr>
        <w:pStyle w:val="pji"/>
      </w:pPr>
      <w:r>
        <w:rPr>
          <w:rStyle w:val="s3"/>
        </w:rPr>
        <w:t xml:space="preserve">Подпункт 2 изложен в редакции </w:t>
      </w:r>
      <w:hyperlink r:id="rId250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24.04.15 г. № 310-V (</w:t>
      </w:r>
      <w:hyperlink r:id="rId251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2) для осуществления деятельности казино и зала игровых автоматов наличие игорного оборудования на праве собственности;</w:t>
      </w:r>
    </w:p>
    <w:p w:rsidR="00000000" w:rsidRDefault="00D32860">
      <w:pPr>
        <w:pStyle w:val="pji"/>
      </w:pPr>
      <w:r>
        <w:rPr>
          <w:rStyle w:val="s3"/>
        </w:rPr>
        <w:t xml:space="preserve">Пункт 1 дополнен подпунктом 2-1 в соответствии с </w:t>
      </w:r>
      <w:hyperlink r:id="rId252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24.04.15 г. № 310-V (введены в действие по истечении шести месяцев после дня его первого официального </w:t>
      </w:r>
      <w:hyperlink r:id="rId25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 xml:space="preserve">2-1) для осуществления деятельности </w:t>
      </w:r>
      <w:r>
        <w:rPr>
          <w:rStyle w:val="s0"/>
        </w:rPr>
        <w:t>букмекерской конторы и тотализатора наличие оборудования для организации и проведения пари на праве собственности;</w:t>
      </w:r>
    </w:p>
    <w:p w:rsidR="00000000" w:rsidRDefault="00D32860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54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02.07.20 г. № 356-VI (</w:t>
      </w:r>
      <w:hyperlink r:id="rId255" w:anchor="sub_id=13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 xml:space="preserve">3) наличие договоров с юридическими лицами, получившими в установленном </w:t>
      </w:r>
      <w:hyperlink r:id="rId25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порядке лицензию на осуществление охранной деятельности;</w:t>
      </w:r>
    </w:p>
    <w:p w:rsidR="00000000" w:rsidRDefault="00D32860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57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24.04.15 г. № 310-V (</w:t>
      </w:r>
      <w:hyperlink r:id="rId258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9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260" w:anchor="sub_id=13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4) наличие разработанных правил работы игорного заведения, букмекерской конторы или тотализатора, приема ставок и проводимых азартных игр и (или) пари на казахском и ру</w:t>
      </w:r>
      <w:r>
        <w:rPr>
          <w:rStyle w:val="s0"/>
        </w:rPr>
        <w:t>сском языках;</w:t>
      </w:r>
    </w:p>
    <w:p w:rsidR="00000000" w:rsidRDefault="00D32860">
      <w:pPr>
        <w:pStyle w:val="pji"/>
      </w:pPr>
      <w:r>
        <w:rPr>
          <w:rStyle w:val="s3"/>
        </w:rPr>
        <w:t xml:space="preserve">Подпункт 5 изложен в редакции </w:t>
      </w:r>
      <w:hyperlink r:id="rId261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24.04.15 г. № 310-V (</w:t>
      </w:r>
      <w:hyperlink r:id="rId262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5) для осуществления деятельности казино и зала игровых автоматов наличие образцов и номинаций применяемых легитимационных знаков на казахском и русском языках;</w:t>
      </w:r>
    </w:p>
    <w:p w:rsidR="00000000" w:rsidRDefault="00D32860">
      <w:pPr>
        <w:pStyle w:val="pji"/>
      </w:pPr>
      <w:bookmarkStart w:id="18" w:name="SUB130106"/>
      <w:bookmarkEnd w:id="18"/>
      <w:r>
        <w:rPr>
          <w:rStyle w:val="s3"/>
        </w:rPr>
        <w:t xml:space="preserve">Подпункт 6 изложен в редакции </w:t>
      </w:r>
      <w:hyperlink r:id="rId263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24.04.15 г. № 310-V (введен в действие по истечении одного месяца после дня его первого официального </w:t>
      </w:r>
      <w:hyperlink r:id="rId26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65" w:anchor="sub_id=13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6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267" w:anchor="sub_id=13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 xml:space="preserve">6) наличие у заявителя обеспечения на каждую лицензию в виде обязательных резервов, определяемых настоящим Законом (в </w:t>
      </w:r>
      <w:hyperlink r:id="rId268" w:history="1">
        <w:r>
          <w:rPr>
            <w:rStyle w:val="a4"/>
          </w:rPr>
          <w:t>месячных расчетных пок</w:t>
        </w:r>
        <w:r>
          <w:rPr>
            <w:rStyle w:val="a4"/>
          </w:rPr>
          <w:t>азателях</w:t>
        </w:r>
      </w:hyperlink>
      <w:r>
        <w:rPr>
          <w:rStyle w:val="s0"/>
        </w:rPr>
        <w:t>, установленных законом о республиканском бюджете), для осуществления следующих видов деятельности в сфере игорного бизнеса:</w:t>
      </w:r>
    </w:p>
    <w:p w:rsidR="00000000" w:rsidRDefault="00D32860">
      <w:pPr>
        <w:pStyle w:val="pj"/>
      </w:pPr>
      <w:r>
        <w:rPr>
          <w:rStyle w:val="s0"/>
        </w:rPr>
        <w:t>казино и залов игровых автоматов - в размере 60 000;</w:t>
      </w:r>
    </w:p>
    <w:p w:rsidR="00000000" w:rsidRDefault="00D32860">
      <w:pPr>
        <w:pStyle w:val="pj"/>
      </w:pPr>
      <w:r>
        <w:rPr>
          <w:rStyle w:val="s0"/>
        </w:rPr>
        <w:t>букмекерских контор - в размере 40 000;</w:t>
      </w:r>
    </w:p>
    <w:p w:rsidR="00000000" w:rsidRDefault="00D32860">
      <w:pPr>
        <w:pStyle w:val="pj"/>
      </w:pPr>
      <w:r>
        <w:rPr>
          <w:rStyle w:val="s0"/>
        </w:rPr>
        <w:t>тотализаторов - в размере 10 0</w:t>
      </w:r>
      <w:r>
        <w:rPr>
          <w:rStyle w:val="s0"/>
        </w:rPr>
        <w:t>00.</w:t>
      </w:r>
    </w:p>
    <w:p w:rsidR="00000000" w:rsidRDefault="00D32860">
      <w:pPr>
        <w:pStyle w:val="pji"/>
      </w:pPr>
      <w:r>
        <w:rPr>
          <w:rStyle w:val="s3"/>
        </w:rPr>
        <w:t xml:space="preserve">Пункт 2 изложен в редакции </w:t>
      </w:r>
      <w:hyperlink r:id="rId269" w:anchor="sub_id=6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70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 xml:space="preserve">2. Для получения каждой лицензии на право занятия деятельностью в сфере игорного бизнеса в Республике Казахстан заявитель представляет в уполномоченный орган (лицензиару) </w:t>
      </w:r>
      <w:hyperlink r:id="rId271" w:history="1">
        <w:r>
          <w:rPr>
            <w:rStyle w:val="a4"/>
          </w:rPr>
          <w:t>документы</w:t>
        </w:r>
      </w:hyperlink>
      <w:r>
        <w:rPr>
          <w:rStyle w:val="s0"/>
        </w:rPr>
        <w:t>, подтвержд</w:t>
      </w:r>
      <w:r>
        <w:rPr>
          <w:rStyle w:val="s0"/>
        </w:rPr>
        <w:t>ающие его соответствие квалификационным требованиям, установленным настоящим Законом.</w:t>
      </w:r>
    </w:p>
    <w:p w:rsidR="00000000" w:rsidRDefault="00D32860">
      <w:pPr>
        <w:pStyle w:val="pji"/>
      </w:pPr>
      <w:r>
        <w:rPr>
          <w:rStyle w:val="s3"/>
        </w:rPr>
        <w:t xml:space="preserve">См: </w:t>
      </w:r>
      <w:hyperlink r:id="rId272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лицензии на занятие деятельностью казино» (приложение</w:t>
      </w:r>
      <w:r>
        <w:rPr>
          <w:rStyle w:val="s3"/>
        </w:rPr>
        <w:t xml:space="preserve"> 1 к приказу Министр культуры и спорта Республики Казахстан от 8 июля 2020 года № 195), </w:t>
      </w:r>
      <w:hyperlink r:id="rId273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лицензии на занятие деятельностью зала игровых автомато</w:t>
      </w:r>
      <w:r>
        <w:rPr>
          <w:rStyle w:val="s3"/>
        </w:rPr>
        <w:t xml:space="preserve">в» (приложение 2 к приказу Министр культуры и спорта Республики Казахстан от 8 июля 2020 года № 195), </w:t>
      </w:r>
      <w:hyperlink r:id="rId274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лицензии на занятие деятельностью букмеке</w:t>
      </w:r>
      <w:r>
        <w:rPr>
          <w:rStyle w:val="s3"/>
        </w:rPr>
        <w:t xml:space="preserve">рской конторы» (приложение 3 к приказу Министр культуры и спорта Республики Казахстан от 8 июля 2020 года № 195),: </w:t>
      </w:r>
      <w:hyperlink r:id="rId275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лицензии на занятие деятельн</w:t>
      </w:r>
      <w:r>
        <w:rPr>
          <w:rStyle w:val="s3"/>
        </w:rPr>
        <w:t>остью тотализатора» (приложение 4 к приказу Министр культуры и спорта Республики Казахстан от 8 июля 2020 года № 195)</w:t>
      </w:r>
    </w:p>
    <w:p w:rsidR="00000000" w:rsidRDefault="00D32860">
      <w:pPr>
        <w:pStyle w:val="pji"/>
      </w:pPr>
      <w:r>
        <w:rPr>
          <w:rStyle w:val="s3"/>
        </w:rPr>
        <w:t> </w:t>
      </w:r>
    </w:p>
    <w:p w:rsidR="00000000" w:rsidRDefault="00D32860">
      <w:pPr>
        <w:pStyle w:val="pji"/>
      </w:pPr>
      <w:bookmarkStart w:id="19" w:name="SUB140000"/>
      <w:bookmarkEnd w:id="19"/>
      <w:r>
        <w:rPr>
          <w:rStyle w:val="s3"/>
        </w:rPr>
        <w:t xml:space="preserve">В заголовок внесены изменения в соответствии с </w:t>
      </w:r>
      <w:hyperlink r:id="rId276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04.05.09 г. № 157-IV (введен в действие по истечении двадцати одного календарного дня после его первого официального </w:t>
      </w:r>
      <w:hyperlink r:id="rId27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78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  <w:ind w:left="1200" w:hanging="800"/>
      </w:pPr>
      <w:r>
        <w:rPr>
          <w:rStyle w:val="s1"/>
        </w:rPr>
        <w:t xml:space="preserve">Статья 14. Обязательные резервы </w:t>
      </w:r>
    </w:p>
    <w:p w:rsidR="00000000" w:rsidRDefault="00D3286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79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(введен в действ</w:t>
      </w:r>
      <w:r>
        <w:rPr>
          <w:rStyle w:val="s3"/>
        </w:rPr>
        <w:t xml:space="preserve">ие по истечении двадцати одного календарного дня после его первого официального </w:t>
      </w:r>
      <w:hyperlink r:id="rId28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81" w:anchor="sub_id=14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282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283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1. Обязательные резервы формируются заявителями, претендующими на получение лицензий на право занятия деятельностью в сфере игорного бизнеса, в размерах, установленных настоящим Законом для каждого вида деятельности, на каждую лицензию и размещаются в банк</w:t>
      </w:r>
      <w:r>
        <w:rPr>
          <w:rStyle w:val="s0"/>
        </w:rPr>
        <w:t>ах на территории Республики Казахстан на условиях вклада на основании договора, заключаемого банком с клиентом, и при условии выдачи вклада по первому требованию (вклада до востребования).</w:t>
      </w:r>
    </w:p>
    <w:p w:rsidR="00000000" w:rsidRDefault="00D32860">
      <w:pPr>
        <w:pStyle w:val="pji"/>
      </w:pPr>
      <w:r>
        <w:rPr>
          <w:rStyle w:val="s3"/>
        </w:rPr>
        <w:t xml:space="preserve">См.: </w:t>
      </w:r>
      <w:hyperlink r:id="rId284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культуры и спорта РК от 21 декабря 2021 года на вопрос от 14 декабря 2021 года № 719205 (dialog.egov.kz) «О формировании резервов заявителями для получения лицензии на осуществление деятельности в сфере игорного бизнеса»</w:t>
      </w:r>
    </w:p>
    <w:p w:rsidR="00000000" w:rsidRDefault="00D32860">
      <w:pPr>
        <w:pStyle w:val="pji"/>
      </w:pPr>
      <w:r>
        <w:rPr>
          <w:rStyle w:val="s3"/>
        </w:rPr>
        <w:t>В пункт 2 внесены</w:t>
      </w:r>
      <w:r>
        <w:rPr>
          <w:rStyle w:val="s3"/>
        </w:rPr>
        <w:t xml:space="preserve"> изменения в соответствии с </w:t>
      </w:r>
      <w:hyperlink r:id="rId285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28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87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8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24.04.15 г. № 310-V (</w:t>
      </w:r>
      <w:hyperlink r:id="rId289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2. Организатор игорного бизнеса обязан на постоянной основе обеспечивать размещение обязательных резервов в порядке и на условиях, установленных настоящим Законом.</w:t>
      </w:r>
    </w:p>
    <w:p w:rsidR="00000000" w:rsidRDefault="00D32860">
      <w:pPr>
        <w:pStyle w:val="pj"/>
      </w:pPr>
      <w:r>
        <w:rPr>
          <w:rStyle w:val="s0"/>
        </w:rPr>
        <w:t xml:space="preserve">3. Исключен в соответствии с </w:t>
      </w:r>
      <w:hyperlink r:id="rId290" w:anchor="sub_id=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04.05.09 г. № 157-IV </w:t>
      </w:r>
      <w:r>
        <w:rPr>
          <w:rStyle w:val="s3"/>
        </w:rPr>
        <w:t xml:space="preserve">(введен в действие по истечении двадцати одного календарного дня после его первого официального </w:t>
      </w:r>
      <w:hyperlink r:id="rId29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92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a3"/>
      </w:pPr>
      <w:r>
        <w:rPr>
          <w:rStyle w:val="s3"/>
        </w:rPr>
        <w:t xml:space="preserve">В пункт 4 внесены изменения в соответствии с </w:t>
      </w:r>
      <w:hyperlink r:id="rId293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</w:t>
      </w:r>
      <w:r>
        <w:rPr>
          <w:rStyle w:val="s3"/>
        </w:rPr>
        <w:t xml:space="preserve">стечении двадцати одного календарного дня после его первого официального </w:t>
      </w:r>
      <w:hyperlink r:id="rId29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95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6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297" w:anchor="sub_id=1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4. Обязательные резервы могут быть испо</w:t>
      </w:r>
      <w:r>
        <w:rPr>
          <w:rStyle w:val="s0"/>
        </w:rPr>
        <w:t>льзованы исключительно в целях исполнения обязательств организатора игорного бизнеса по выплате выигрыша участникам азартных игр и (или) пари и только при условии недостаточности денег на счетах и в кассе организатора игорного бизнеса, за исключением случа</w:t>
      </w:r>
      <w:r>
        <w:rPr>
          <w:rStyle w:val="s0"/>
        </w:rPr>
        <w:t xml:space="preserve">ев, предусмотренных </w:t>
      </w:r>
      <w:hyperlink r:id="rId29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исполнительном производстве и статусе судебных исполнителей.</w:t>
      </w:r>
    </w:p>
    <w:p w:rsidR="00000000" w:rsidRDefault="00D32860">
      <w:pPr>
        <w:pStyle w:val="pj"/>
      </w:pPr>
      <w:r>
        <w:rPr>
          <w:rStyle w:val="s0"/>
        </w:rPr>
        <w:t xml:space="preserve">5. В случае если сумма обязательных резервов окажется ниже размера, </w:t>
      </w:r>
      <w:r>
        <w:rPr>
          <w:rStyle w:val="s0"/>
        </w:rPr>
        <w:t xml:space="preserve">установленного настоящим Законом, организатор игорного бизнеса обязан в течение трех рабочих дней со дня такого снижения пополнить обязательные резервы до </w:t>
      </w:r>
      <w:hyperlink w:anchor="sub130106" w:history="1">
        <w:r>
          <w:rPr>
            <w:rStyle w:val="a4"/>
          </w:rPr>
          <w:t>размера</w:t>
        </w:r>
      </w:hyperlink>
      <w:r>
        <w:rPr>
          <w:rStyle w:val="s0"/>
        </w:rPr>
        <w:t>, установленного настоящим Законом для каждого вида лицензируе</w:t>
      </w:r>
      <w:r>
        <w:rPr>
          <w:rStyle w:val="s0"/>
        </w:rPr>
        <w:t>мой деятельности.</w:t>
      </w:r>
    </w:p>
    <w:p w:rsidR="00000000" w:rsidRDefault="00D32860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299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</w:t>
      </w:r>
      <w:r>
        <w:rPr>
          <w:rStyle w:val="s3"/>
        </w:rPr>
        <w:t xml:space="preserve">вого официального </w:t>
      </w:r>
      <w:hyperlink r:id="rId3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0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2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24.04.15 г. № 310-V (</w:t>
      </w:r>
      <w:hyperlink r:id="rId303" w:anchor="sub_id=1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6. Организатор игорного бизнеса представляет справку в уполномоченный орган о н</w:t>
      </w:r>
      <w:r>
        <w:rPr>
          <w:rStyle w:val="s0"/>
        </w:rPr>
        <w:t>аличии и движении денег по банковским счетам, открытым при заключении договора банковского вклада, не реже одного раза в три месяца.</w:t>
      </w:r>
    </w:p>
    <w:p w:rsidR="00000000" w:rsidRDefault="00D32860">
      <w:pPr>
        <w:pStyle w:val="pj"/>
      </w:pPr>
      <w:r>
        <w:t> </w:t>
      </w:r>
    </w:p>
    <w:p w:rsidR="00000000" w:rsidRDefault="00D32860">
      <w:pPr>
        <w:pStyle w:val="pji"/>
      </w:pPr>
      <w:bookmarkStart w:id="20" w:name="SUB150000"/>
      <w:bookmarkEnd w:id="20"/>
      <w:r>
        <w:rPr>
          <w:rStyle w:val="s3"/>
        </w:rPr>
        <w:t xml:space="preserve">Статья 15 изложена в редакции </w:t>
      </w:r>
      <w:hyperlink r:id="rId304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02.07.20 г. № 356-VI (</w:t>
      </w:r>
      <w:hyperlink r:id="rId305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  <w:ind w:left="1200" w:hanging="800"/>
      </w:pPr>
      <w:r>
        <w:rPr>
          <w:rStyle w:val="s1"/>
        </w:rPr>
        <w:t>Статья 15. Порядок и особенности посещения игорных заведений, касс букмекерских контор или тотализаторов</w:t>
      </w:r>
    </w:p>
    <w:p w:rsidR="00000000" w:rsidRDefault="00D32860">
      <w:pPr>
        <w:pStyle w:val="pj"/>
      </w:pPr>
      <w:r>
        <w:rPr>
          <w:rStyle w:val="s0"/>
        </w:rPr>
        <w:t xml:space="preserve">1. </w:t>
      </w:r>
      <w:hyperlink r:id="rId306" w:anchor="sub_id=4440200" w:history="1">
        <w:r>
          <w:rPr>
            <w:rStyle w:val="a4"/>
          </w:rPr>
          <w:t>Запрещается</w:t>
        </w:r>
      </w:hyperlink>
      <w:r>
        <w:rPr>
          <w:rStyle w:val="s0"/>
        </w:rPr>
        <w:t xml:space="preserve"> участие в азартных играх и (или) пари физических лиц в возрасте до двадцати одного года, а также лиц, ограниченных в участии в азартных играх и (или) пари.</w:t>
      </w:r>
    </w:p>
    <w:p w:rsidR="00000000" w:rsidRDefault="00D32860">
      <w:pPr>
        <w:pStyle w:val="pj"/>
      </w:pPr>
      <w:r>
        <w:rPr>
          <w:rStyle w:val="s0"/>
        </w:rPr>
        <w:t xml:space="preserve">2. </w:t>
      </w:r>
      <w:r>
        <w:rPr>
          <w:rStyle w:val="s0"/>
        </w:rPr>
        <w:t xml:space="preserve">Правила работы игорного заведения, букмекерской конторы или тотализатора, приема ставок и проводимых азартных игр и (или) пари размещаются организатором игорного бизнеса на видном месте в игорном заведении, кассе букмекерской конторы и (или) тотализатора, </w:t>
      </w:r>
      <w:r>
        <w:rPr>
          <w:rStyle w:val="s0"/>
        </w:rPr>
        <w:t>а также на интернет-ресурсе организатора игорного бизнеса (при наличии такового) и должны содержать следующие сведения:</w:t>
      </w:r>
    </w:p>
    <w:p w:rsidR="00000000" w:rsidRDefault="00D32860">
      <w:pPr>
        <w:pStyle w:val="pj"/>
      </w:pPr>
      <w:r>
        <w:rPr>
          <w:rStyle w:val="s0"/>
        </w:rPr>
        <w:t>1) наименование игорного заведения, букмекерской конторы или тотализатора;</w:t>
      </w:r>
    </w:p>
    <w:p w:rsidR="00000000" w:rsidRDefault="00D32860">
      <w:pPr>
        <w:pStyle w:val="pj"/>
      </w:pPr>
      <w:r>
        <w:rPr>
          <w:rStyle w:val="s0"/>
        </w:rPr>
        <w:t>2) наименование организатора игорного бизнеса с указанием его</w:t>
      </w:r>
      <w:r>
        <w:rPr>
          <w:rStyle w:val="s0"/>
        </w:rPr>
        <w:t xml:space="preserve"> места нахождения, банковских реквизитов, идентификационного номера, интернет-ресурса (при наличии такового);</w:t>
      </w:r>
    </w:p>
    <w:p w:rsidR="00000000" w:rsidRDefault="00D32860">
      <w:pPr>
        <w:pStyle w:val="pj"/>
      </w:pPr>
      <w:r>
        <w:rPr>
          <w:rStyle w:val="s0"/>
        </w:rPr>
        <w:t>3) информацию о лицензии на право занятия деятельностью в сфере игорного бизнеса в Республике Казахстан, сроке ее действия;</w:t>
      </w:r>
    </w:p>
    <w:p w:rsidR="00000000" w:rsidRDefault="00D32860">
      <w:pPr>
        <w:pStyle w:val="pj"/>
      </w:pPr>
      <w:r>
        <w:rPr>
          <w:rStyle w:val="s0"/>
        </w:rPr>
        <w:t>4) предупреждение о вр</w:t>
      </w:r>
      <w:r>
        <w:rPr>
          <w:rStyle w:val="s0"/>
        </w:rPr>
        <w:t>еде чрезмерного увлечения азартными играми и (или) пари;</w:t>
      </w:r>
    </w:p>
    <w:p w:rsidR="00000000" w:rsidRDefault="00D32860">
      <w:pPr>
        <w:pStyle w:val="pj"/>
      </w:pPr>
      <w:r>
        <w:rPr>
          <w:rStyle w:val="s0"/>
        </w:rPr>
        <w:t>5) порядок самостоятельного ограничения в участии в азартных играх и (или) пари;</w:t>
      </w:r>
    </w:p>
    <w:p w:rsidR="00000000" w:rsidRDefault="00D32860">
      <w:pPr>
        <w:pStyle w:val="pj"/>
      </w:pPr>
      <w:r>
        <w:rPr>
          <w:rStyle w:val="s0"/>
        </w:rPr>
        <w:t>6) место нахождения и контактные номера телефонов специалистов (учреждений, организаций, служб), оказывающих психологи</w:t>
      </w:r>
      <w:r>
        <w:rPr>
          <w:rStyle w:val="s0"/>
        </w:rPr>
        <w:t>ческую помощь участникам азартной игры и (или) пари, а также их близким родственникам;</w:t>
      </w:r>
    </w:p>
    <w:p w:rsidR="00000000" w:rsidRDefault="00D32860">
      <w:pPr>
        <w:pStyle w:val="pj"/>
      </w:pPr>
      <w:r>
        <w:rPr>
          <w:rStyle w:val="s0"/>
        </w:rPr>
        <w:t>7) порядок установления личности участника азартной игры и (или) пари;</w:t>
      </w:r>
    </w:p>
    <w:p w:rsidR="00000000" w:rsidRDefault="00D32860">
      <w:pPr>
        <w:pStyle w:val="pj"/>
      </w:pPr>
      <w:r>
        <w:rPr>
          <w:rStyle w:val="s0"/>
        </w:rPr>
        <w:t>8) виды проводимых азартных игр и (или) пари;</w:t>
      </w:r>
    </w:p>
    <w:p w:rsidR="00000000" w:rsidRDefault="00D32860">
      <w:pPr>
        <w:pStyle w:val="pj"/>
      </w:pPr>
      <w:r>
        <w:rPr>
          <w:rStyle w:val="s0"/>
        </w:rPr>
        <w:t xml:space="preserve">9) перечень источников информации, используемых для </w:t>
      </w:r>
      <w:r>
        <w:rPr>
          <w:rStyle w:val="s0"/>
        </w:rPr>
        <w:t>определения результатов исхода события, на которое участники пари делают ставки;</w:t>
      </w:r>
    </w:p>
    <w:p w:rsidR="00000000" w:rsidRDefault="00D32860">
      <w:pPr>
        <w:pStyle w:val="pj"/>
      </w:pPr>
      <w:r>
        <w:rPr>
          <w:rStyle w:val="s0"/>
        </w:rPr>
        <w:t>10) основные термины и определения, непосредственно используемые в азартной игре и (или) пари;</w:t>
      </w:r>
    </w:p>
    <w:p w:rsidR="00000000" w:rsidRDefault="00D32860">
      <w:pPr>
        <w:pStyle w:val="pj"/>
      </w:pPr>
      <w:r>
        <w:rPr>
          <w:rStyle w:val="s0"/>
        </w:rPr>
        <w:t xml:space="preserve">11) права и обязанности организатора игорного бизнеса и участника азартной игры </w:t>
      </w:r>
      <w:r>
        <w:rPr>
          <w:rStyle w:val="s0"/>
        </w:rPr>
        <w:t>и (или) пари в соответствии с требованиями законодательства Республики Казахстан;</w:t>
      </w:r>
    </w:p>
    <w:p w:rsidR="00000000" w:rsidRDefault="00D32860">
      <w:pPr>
        <w:pStyle w:val="pj"/>
      </w:pPr>
      <w:r>
        <w:rPr>
          <w:rStyle w:val="s0"/>
        </w:rPr>
        <w:t>12) условия участия в азартной игре и (или) пари;</w:t>
      </w:r>
    </w:p>
    <w:p w:rsidR="00000000" w:rsidRDefault="00D32860">
      <w:pPr>
        <w:pStyle w:val="pj"/>
      </w:pPr>
      <w:r>
        <w:rPr>
          <w:rStyle w:val="s0"/>
        </w:rPr>
        <w:t>13) порядок проведения азартной игры и (или) пари, а также игровой сессии;</w:t>
      </w:r>
    </w:p>
    <w:p w:rsidR="00000000" w:rsidRDefault="00D32860">
      <w:pPr>
        <w:pStyle w:val="pj"/>
      </w:pPr>
      <w:r>
        <w:rPr>
          <w:rStyle w:val="s0"/>
        </w:rPr>
        <w:t>14) условия приема ставок в азартной игре и (или)</w:t>
      </w:r>
      <w:r>
        <w:rPr>
          <w:rStyle w:val="s0"/>
        </w:rPr>
        <w:t xml:space="preserve"> пари;</w:t>
      </w:r>
    </w:p>
    <w:p w:rsidR="00000000" w:rsidRDefault="00D32860">
      <w:pPr>
        <w:pStyle w:val="pj"/>
      </w:pPr>
      <w:r>
        <w:rPr>
          <w:rStyle w:val="s0"/>
        </w:rPr>
        <w:t>15) размер вознаграждения (комиссии) организатора игорного бизнеса, осуществляющего деятельность тотализатора, за посредничество в организации пари;</w:t>
      </w:r>
    </w:p>
    <w:p w:rsidR="00000000" w:rsidRDefault="00D32860">
      <w:pPr>
        <w:pStyle w:val="pj"/>
      </w:pPr>
      <w:r>
        <w:rPr>
          <w:rStyle w:val="s0"/>
        </w:rPr>
        <w:t>16) результат, при наступлении которого участнику азартной иг</w:t>
      </w:r>
      <w:r>
        <w:rPr>
          <w:rStyle w:val="s0"/>
        </w:rPr>
        <w:t>ры и (или) пари подлежит выплате выигрыш;</w:t>
      </w:r>
    </w:p>
    <w:p w:rsidR="00000000" w:rsidRDefault="00D32860">
      <w:pPr>
        <w:pStyle w:val="pj"/>
      </w:pPr>
      <w:r>
        <w:rPr>
          <w:rStyle w:val="s0"/>
        </w:rPr>
        <w:t>17) порядок рассмотрения споров;</w:t>
      </w:r>
    </w:p>
    <w:p w:rsidR="00000000" w:rsidRDefault="00D32860">
      <w:pPr>
        <w:pStyle w:val="pj"/>
      </w:pPr>
      <w:r>
        <w:rPr>
          <w:rStyle w:val="s0"/>
        </w:rPr>
        <w:t>18) иные сведения.</w:t>
      </w:r>
    </w:p>
    <w:p w:rsidR="00000000" w:rsidRDefault="00D32860">
      <w:pPr>
        <w:pStyle w:val="pj"/>
      </w:pPr>
      <w:r>
        <w:rPr>
          <w:rStyle w:val="s0"/>
        </w:rPr>
        <w:t>3. Организатор игорного бизнеса вправе:</w:t>
      </w:r>
    </w:p>
    <w:p w:rsidR="00000000" w:rsidRDefault="00D32860">
      <w:pPr>
        <w:pStyle w:val="pj"/>
      </w:pPr>
      <w:r>
        <w:rPr>
          <w:rStyle w:val="s0"/>
        </w:rPr>
        <w:t>1) устанавливать ограничения на свободное посещение игорного заведения, букмекерской конторы или тотализатора (кассы букме</w:t>
      </w:r>
      <w:r>
        <w:rPr>
          <w:rStyle w:val="s0"/>
        </w:rPr>
        <w:t>керской конторы и (или) тотализатора), не противоречащие законодательству Республики Казахстан;</w:t>
      </w:r>
    </w:p>
    <w:p w:rsidR="00000000" w:rsidRDefault="00D32860">
      <w:pPr>
        <w:pStyle w:val="pj"/>
      </w:pPr>
      <w:r>
        <w:rPr>
          <w:rStyle w:val="s0"/>
        </w:rPr>
        <w:t>2) не допускать к азартным играм лиц, нарушающих правила работы игорного заведения, букмекерской конторы или тотализатора (кассы букмекерской конторы и (или) то</w:t>
      </w:r>
      <w:r>
        <w:rPr>
          <w:rStyle w:val="s0"/>
        </w:rPr>
        <w:t>тализатора), приема ставок и проводимых азартных игр и (или) пари.</w:t>
      </w:r>
    </w:p>
    <w:p w:rsidR="00000000" w:rsidRDefault="00D32860">
      <w:pPr>
        <w:pStyle w:val="pj"/>
      </w:pPr>
      <w:r>
        <w:rPr>
          <w:rStyle w:val="s0"/>
        </w:rPr>
        <w:t> </w:t>
      </w:r>
    </w:p>
    <w:p w:rsidR="00000000" w:rsidRDefault="00D32860">
      <w:pPr>
        <w:pStyle w:val="pji"/>
      </w:pPr>
      <w:bookmarkStart w:id="21" w:name="SUB15010000"/>
      <w:bookmarkEnd w:id="21"/>
      <w:r>
        <w:rPr>
          <w:rStyle w:val="s3"/>
        </w:rPr>
        <w:t xml:space="preserve">Закон дополнен статьей 15-1 в соответствии с </w:t>
      </w:r>
      <w:hyperlink r:id="rId307" w:anchor="sub_id=1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</w:t>
      </w:r>
    </w:p>
    <w:p w:rsidR="00000000" w:rsidRDefault="00D32860">
      <w:pPr>
        <w:pStyle w:val="pj"/>
        <w:ind w:left="1200" w:hanging="800"/>
      </w:pPr>
      <w:r>
        <w:rPr>
          <w:rStyle w:val="s1"/>
        </w:rPr>
        <w:t xml:space="preserve">Статья 15-1. Ограничение </w:t>
      </w:r>
      <w:r>
        <w:rPr>
          <w:rStyle w:val="s1"/>
        </w:rPr>
        <w:t>участия в азартных играх и (или) пари</w:t>
      </w:r>
    </w:p>
    <w:p w:rsidR="00000000" w:rsidRDefault="00D32860">
      <w:pPr>
        <w:pStyle w:val="pj"/>
      </w:pPr>
      <w:r>
        <w:rPr>
          <w:rStyle w:val="s0"/>
        </w:rPr>
        <w:t xml:space="preserve">1. Физическое лицо может самостоятельно ограничить себя в участии в азартных играх и (или) пари сроком от шести месяцев до одного года путем личной подачи письменного заявления в произвольной форме любому организатору </w:t>
      </w:r>
      <w:r>
        <w:rPr>
          <w:rStyle w:val="s0"/>
        </w:rPr>
        <w:t>игорного бизнеса.</w:t>
      </w:r>
    </w:p>
    <w:p w:rsidR="00000000" w:rsidRDefault="00D32860">
      <w:pPr>
        <w:pStyle w:val="pj"/>
      </w:pPr>
      <w:r>
        <w:rPr>
          <w:rStyle w:val="s0"/>
        </w:rPr>
        <w:t xml:space="preserve">2. Заявление должно содержать фамилию, имя, отчество (если оно указано в документе, удостоверяющем личность), данные документа, удостоверяющего личность, срок ограничения в участии в азартных играх и (или) пари, личную подпись заявителя. </w:t>
      </w:r>
      <w:r>
        <w:rPr>
          <w:rStyle w:val="s0"/>
        </w:rPr>
        <w:t>Поданное заявление не подлежит возврату или отзыву. Подача заявления одному из организаторов игорного бизнеса рассматривается как подача заявления всем организаторам игорного бизнеса на территории Республики Казахстан.</w:t>
      </w:r>
    </w:p>
    <w:p w:rsidR="00000000" w:rsidRDefault="00D32860">
      <w:pPr>
        <w:pStyle w:val="pj"/>
      </w:pPr>
      <w:r>
        <w:rPr>
          <w:rStyle w:val="s0"/>
        </w:rPr>
        <w:t>Копия принятого и зарегистрированного</w:t>
      </w:r>
      <w:r>
        <w:rPr>
          <w:rStyle w:val="s0"/>
        </w:rPr>
        <w:t xml:space="preserve"> организатором игорного бизнеса заявления не позднее пяти рабочих дней, следующих за днем его принятия, направляется уполномоченному органу.</w:t>
      </w:r>
    </w:p>
    <w:p w:rsidR="00000000" w:rsidRDefault="00D32860">
      <w:pPr>
        <w:pStyle w:val="pj"/>
      </w:pPr>
      <w:r>
        <w:rPr>
          <w:rStyle w:val="s0"/>
        </w:rPr>
        <w:t xml:space="preserve">Близкие родственники, члены семьи на основании вступившего в законную силу решения суда об </w:t>
      </w:r>
      <w:hyperlink r:id="rId308" w:anchor="sub_id=3230000" w:history="1">
        <w:r>
          <w:rPr>
            <w:rStyle w:val="a4"/>
          </w:rPr>
          <w:t>ограничении дееспособности гражданина</w:t>
        </w:r>
      </w:hyperlink>
      <w:r>
        <w:rPr>
          <w:rStyle w:val="s0"/>
        </w:rPr>
        <w:t xml:space="preserve"> вправе обратиться в уполномоченный орган с заявлением о включении такого лица в список лиц, ограниченных в участии в азартных играх и (или) пари.</w:t>
      </w:r>
    </w:p>
    <w:p w:rsidR="00000000" w:rsidRDefault="00D32860">
      <w:pPr>
        <w:pStyle w:val="pj"/>
      </w:pPr>
      <w:r>
        <w:rPr>
          <w:rStyle w:val="s0"/>
        </w:rPr>
        <w:t>3. Уполномо</w:t>
      </w:r>
      <w:r>
        <w:rPr>
          <w:rStyle w:val="s0"/>
        </w:rPr>
        <w:t xml:space="preserve">ченный орган не позднее трех рабочих дней, следующих за днем поступления такого заявления, вносит сведения о физическом лице в список лиц, ограниченных в участии в азартных играх и (или) пари, доступ к которому обеспечивается только организаторам игорного </w:t>
      </w:r>
      <w:r>
        <w:rPr>
          <w:rStyle w:val="s0"/>
        </w:rPr>
        <w:t>бизнеса посредством интернет-ресурса уполномоченного органа.</w:t>
      </w:r>
    </w:p>
    <w:p w:rsidR="00000000" w:rsidRDefault="00D32860">
      <w:pPr>
        <w:pStyle w:val="pj"/>
      </w:pPr>
      <w:r>
        <w:rPr>
          <w:rStyle w:val="s0"/>
        </w:rPr>
        <w:t>Информация о лицах, ограниченных в участии в азартных играх и (или) пари, является конфиденциальной.</w:t>
      </w:r>
    </w:p>
    <w:p w:rsidR="00000000" w:rsidRDefault="00D32860">
      <w:pPr>
        <w:pStyle w:val="pj"/>
      </w:pPr>
      <w:r>
        <w:rPr>
          <w:rStyle w:val="s0"/>
        </w:rPr>
        <w:t xml:space="preserve">Лица, получающие доступ к информации о лицах, ограниченных в участии в азартных играх и (или) </w:t>
      </w:r>
      <w:r>
        <w:rPr>
          <w:rStyle w:val="s0"/>
        </w:rPr>
        <w:t>пари, обеспечивают ее конфиденциальность путем соблюдения требования не допускать ее распространения без согласия заявителя или его законного представителя либо наличия иного законного основания.</w:t>
      </w:r>
    </w:p>
    <w:p w:rsidR="00000000" w:rsidRDefault="00D32860">
      <w:pPr>
        <w:pStyle w:val="pj"/>
      </w:pPr>
      <w:r>
        <w:rPr>
          <w:rStyle w:val="s0"/>
        </w:rPr>
        <w:t xml:space="preserve">Лица, которым стали известны сведения о лицах, ограниченных </w:t>
      </w:r>
      <w:r>
        <w:rPr>
          <w:rStyle w:val="s0"/>
        </w:rPr>
        <w:t>в участии в азартных играх и (или) пари, в связи с профессиональной, служебной необходимостью, а также трудовыми отношениями, обязаны обеспечивать их конфиденциальность.</w:t>
      </w:r>
    </w:p>
    <w:p w:rsidR="00000000" w:rsidRDefault="00D32860">
      <w:pPr>
        <w:pStyle w:val="pj"/>
      </w:pPr>
      <w:r>
        <w:rPr>
          <w:rStyle w:val="s0"/>
        </w:rPr>
        <w:t>4. До истечения срока ограничения участия в азартных играх и (или) пари физическое лиц</w:t>
      </w:r>
      <w:r>
        <w:rPr>
          <w:rStyle w:val="s0"/>
        </w:rPr>
        <w:t>о может подать заявление о продлении ограничения на новый срок.</w:t>
      </w:r>
    </w:p>
    <w:p w:rsidR="00000000" w:rsidRDefault="00D32860">
      <w:pPr>
        <w:pStyle w:val="pj"/>
      </w:pPr>
      <w:r>
        <w:rPr>
          <w:rStyle w:val="s0"/>
        </w:rPr>
        <w:t>5. После дня окончания срока самоограничения в участии в азартных играх и (или) пари уполномоченный орган обеспечивает исключение участника азартных игр и (или) пари из списка лиц, ограниченных в участии в азартных играх и (или) пари.</w:t>
      </w:r>
    </w:p>
    <w:p w:rsidR="00000000" w:rsidRDefault="00D32860">
      <w:pPr>
        <w:pStyle w:val="pj"/>
      </w:pPr>
      <w:r>
        <w:rPr>
          <w:rStyle w:val="s0"/>
        </w:rPr>
        <w:t>Лицо, включенное в сп</w:t>
      </w:r>
      <w:r>
        <w:rPr>
          <w:rStyle w:val="s0"/>
        </w:rPr>
        <w:t>исок лиц, ограниченных в участии в азартных играх и (или) пари, в соответствии с частью третьей пункта 2 настоящей статьи, исключается из списка уполномоченным органом на основании вступившего в законную силу решения суда об отмене ограничения дееспособнос</w:t>
      </w:r>
      <w:r>
        <w:rPr>
          <w:rStyle w:val="s0"/>
        </w:rPr>
        <w:t>ти гражданина.</w:t>
      </w:r>
    </w:p>
    <w:p w:rsidR="00000000" w:rsidRDefault="00D32860">
      <w:pPr>
        <w:pStyle w:val="pj"/>
      </w:pPr>
      <w:r>
        <w:rPr>
          <w:rStyle w:val="s0"/>
        </w:rPr>
        <w:t>6. Запрещаются организация и проведение азартных игр и (или) пари с лицами, находящимися в списке лиц, ограниченных в участии в азартных играх и (или) пари.</w:t>
      </w:r>
    </w:p>
    <w:p w:rsidR="00000000" w:rsidRDefault="00D32860">
      <w:pPr>
        <w:pStyle w:val="pji"/>
      </w:pPr>
      <w:r>
        <w:rPr>
          <w:rStyle w:val="s3"/>
        </w:rPr>
        <w:t xml:space="preserve">Части вторая и третья пункта 6 в редакции </w:t>
      </w:r>
      <w:hyperlink r:id="rId309" w:anchor="sub_id=1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02.07.20 г. № 356-VI введены в действие с 4 января 2021 г.</w:t>
      </w:r>
    </w:p>
    <w:p w:rsidR="00000000" w:rsidRDefault="00D32860">
      <w:pPr>
        <w:pStyle w:val="pj"/>
      </w:pPr>
      <w:r>
        <w:rPr>
          <w:rStyle w:val="s0"/>
        </w:rPr>
        <w:t>Прием (осуществление) наличных и безналичных платежей, в том числе с использованием электронных денег, между участником пари и букмекерской конт</w:t>
      </w:r>
      <w:r>
        <w:rPr>
          <w:rStyle w:val="s0"/>
        </w:rPr>
        <w:t>орой или тотализатором, включая выплату выигрыша, без участия центра учета ставок запрещается.</w:t>
      </w:r>
    </w:p>
    <w:p w:rsidR="00000000" w:rsidRDefault="00D32860">
      <w:pPr>
        <w:pStyle w:val="pj"/>
      </w:pPr>
      <w:hyperlink w:anchor="sub1001703" w:history="1">
        <w:r>
          <w:rPr>
            <w:rStyle w:val="a4"/>
          </w:rPr>
          <w:t>Центр учета ставок</w:t>
        </w:r>
      </w:hyperlink>
      <w:r>
        <w:rPr>
          <w:rStyle w:val="s0"/>
        </w:rPr>
        <w:t xml:space="preserve"> обязан отказать в приеме (осуществлении) наличных и безналичных платежей, в том числе с использованием электр</w:t>
      </w:r>
      <w:r>
        <w:rPr>
          <w:rStyle w:val="s0"/>
        </w:rPr>
        <w:t>онных денег, от (в пользу) лица, находящегося в списке лиц, ограниченных в участии в азартных играх и (или) пари.</w:t>
      </w:r>
    </w:p>
    <w:p w:rsidR="00000000" w:rsidRDefault="00D32860">
      <w:pPr>
        <w:pStyle w:val="pji"/>
      </w:pPr>
      <w:r>
        <w:rPr>
          <w:rStyle w:val="s3"/>
        </w:rPr>
        <w:t xml:space="preserve">См.: </w:t>
      </w:r>
      <w:hyperlink r:id="rId31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культуры и спорта РК от 21 июля 2020 года на вопрос от 9 </w:t>
      </w:r>
      <w:r>
        <w:rPr>
          <w:rStyle w:val="s3"/>
        </w:rPr>
        <w:t>июля 2020 года № 627419 (dialog.egov.kz) «Вправе ли букмекерская контора устанавливать дополнительные правила и процедуру подачи клиентом заявления о самоограничении»</w:t>
      </w:r>
    </w:p>
    <w:p w:rsidR="00000000" w:rsidRDefault="00D32860">
      <w:pPr>
        <w:pStyle w:val="pj"/>
      </w:pPr>
      <w:r>
        <w:t> </w:t>
      </w:r>
    </w:p>
    <w:p w:rsidR="00000000" w:rsidRDefault="00D32860">
      <w:pPr>
        <w:pStyle w:val="pj"/>
        <w:ind w:left="1200" w:hanging="800"/>
      </w:pPr>
      <w:bookmarkStart w:id="22" w:name="SUB160000"/>
      <w:bookmarkEnd w:id="22"/>
      <w:r>
        <w:rPr>
          <w:rStyle w:val="s1"/>
        </w:rPr>
        <w:t>Статья 16. Ответственность за нарушение законодательства Республики Казахстан об игорно</w:t>
      </w:r>
      <w:r>
        <w:rPr>
          <w:rStyle w:val="s1"/>
        </w:rPr>
        <w:t>м бизнесе</w:t>
      </w:r>
    </w:p>
    <w:p w:rsidR="00000000" w:rsidRDefault="00D32860">
      <w:pPr>
        <w:pStyle w:val="pj"/>
      </w:pPr>
      <w:r>
        <w:t xml:space="preserve">Нарушение законодательства Республики Казахстан об игорном бизнесе влечет ответственность в соответствии с </w:t>
      </w:r>
      <w:hyperlink r:id="rId311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D32860">
      <w:pPr>
        <w:pStyle w:val="pj"/>
      </w:pPr>
      <w:r>
        <w:t> </w:t>
      </w:r>
    </w:p>
    <w:p w:rsidR="00000000" w:rsidRDefault="00D32860">
      <w:pPr>
        <w:pStyle w:val="pji"/>
      </w:pPr>
      <w:bookmarkStart w:id="23" w:name="SUB16010000"/>
      <w:bookmarkEnd w:id="23"/>
      <w:r>
        <w:rPr>
          <w:rStyle w:val="s3"/>
        </w:rPr>
        <w:t xml:space="preserve">Закон дополнен статьей 16-1 в соответствии с </w:t>
      </w:r>
      <w:hyperlink r:id="rId312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31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изложена в редакции </w:t>
      </w:r>
      <w:hyperlink r:id="rId314" w:anchor="sub_id=60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315" w:anchor="sub_id=1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6" w:anchor="sub_id=61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17" w:anchor="sub_id=1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8" w:anchor="sub_id=6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319" w:anchor="sub_id=16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20" w:anchor="sub_id=7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21" w:anchor="sub_id=1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  <w:ind w:left="1200" w:hanging="800"/>
      </w:pPr>
      <w:r>
        <w:rPr>
          <w:rStyle w:val="s1"/>
        </w:rPr>
        <w:t>Статья 16-1. Государственный контроль за соблюдением законодательства Республики Казахстан об игорном бизнесе</w:t>
      </w:r>
    </w:p>
    <w:p w:rsidR="00000000" w:rsidRDefault="00D32860">
      <w:pPr>
        <w:pStyle w:val="pj"/>
      </w:pPr>
      <w:r>
        <w:rPr>
          <w:rStyle w:val="s0"/>
        </w:rPr>
        <w:t>1. Государственный контроль за соблюдением з</w:t>
      </w:r>
      <w:r>
        <w:rPr>
          <w:rStyle w:val="s0"/>
        </w:rPr>
        <w:t>аконодательства Республики Казахстан об игорном бизнесе осуществляется в форме внеплановой проверки, профилактического контроля с посещением субъекта (объекта) контроля, а также профилактического контроля без посещения субъекта (объекта) контроля.</w:t>
      </w:r>
    </w:p>
    <w:p w:rsidR="00000000" w:rsidRDefault="00D32860">
      <w:pPr>
        <w:pStyle w:val="pj"/>
      </w:pPr>
      <w:r>
        <w:rPr>
          <w:rStyle w:val="s0"/>
        </w:rPr>
        <w:t>2. Внепл</w:t>
      </w:r>
      <w:r>
        <w:rPr>
          <w:rStyle w:val="s0"/>
        </w:rPr>
        <w:t xml:space="preserve">ановая проверка и профилактический контроль с посещением субъекта (объекта) контроля осуществляются в соответствии с </w:t>
      </w:r>
      <w:hyperlink r:id="rId322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D32860">
      <w:pPr>
        <w:pStyle w:val="pj"/>
      </w:pPr>
      <w:r>
        <w:rPr>
          <w:rStyle w:val="s0"/>
        </w:rPr>
        <w:t>3. Профилактический кон</w:t>
      </w:r>
      <w:r>
        <w:rPr>
          <w:rStyle w:val="s0"/>
        </w:rPr>
        <w:t>троль без посещения субъекта (объекта) контроля осуществляется в соответствии с Предпринимательским кодексом Республики Казахстан и настоящим Законом.</w:t>
      </w:r>
    </w:p>
    <w:p w:rsidR="00000000" w:rsidRDefault="00D32860">
      <w:pPr>
        <w:pStyle w:val="pj"/>
      </w:pPr>
      <w:r>
        <w:rPr>
          <w:rStyle w:val="s0"/>
        </w:rPr>
        <w:t>4. Субъектами государственного контроля являются организаторы игорного бизнеса.</w:t>
      </w:r>
    </w:p>
    <w:p w:rsidR="00000000" w:rsidRDefault="00D32860">
      <w:pPr>
        <w:pStyle w:val="pj"/>
      </w:pPr>
      <w:r>
        <w:rPr>
          <w:rStyle w:val="s0"/>
        </w:rPr>
        <w:t>5. Целями профилактическо</w:t>
      </w:r>
      <w:r>
        <w:rPr>
          <w:rStyle w:val="s0"/>
        </w:rPr>
        <w:t>го контроля без посещения субъекта (объекта) контроля являются своевременное пресечение и недопущение нарушений, предоставление субъектам контроля права самостоятельного устранения нарушений, выявленных уполномоченным органом по результатам профилактическо</w:t>
      </w:r>
      <w:r>
        <w:rPr>
          <w:rStyle w:val="s0"/>
        </w:rPr>
        <w:t>го контроля без посещения субъекта (объекта) контроля, и снижение административной нагрузки на них.</w:t>
      </w:r>
    </w:p>
    <w:p w:rsidR="00000000" w:rsidRDefault="00D32860">
      <w:pPr>
        <w:pStyle w:val="pj"/>
      </w:pPr>
      <w:r>
        <w:rPr>
          <w:rStyle w:val="s0"/>
        </w:rPr>
        <w:t>6. Профилактический контроль без посещения субъекта (объекта) контроля проводится путем сопоставления отчетности, представленной организаторами игорного биз</w:t>
      </w:r>
      <w:r>
        <w:rPr>
          <w:rStyle w:val="s0"/>
        </w:rPr>
        <w:t>неса в уполномоченный орган, справок о наличии и движении денег по банковским счетам, открытым при заключении договора банковского вклада, сведений от уполномоченных организаций и государственных органов посредством запроса и сведений, полученных из различ</w:t>
      </w:r>
      <w:r>
        <w:rPr>
          <w:rStyle w:val="s0"/>
        </w:rPr>
        <w:t>ных источников информации.</w:t>
      </w:r>
    </w:p>
    <w:p w:rsidR="00000000" w:rsidRDefault="00D32860">
      <w:pPr>
        <w:pStyle w:val="pj"/>
      </w:pPr>
      <w:r>
        <w:rPr>
          <w:rStyle w:val="s0"/>
        </w:rPr>
        <w:t>7. В случае выявления нарушений по результатам профилактического контроля без посещения субъекта (объекта) контроля в действиях (бездействии) субъекта контроля уполномоченным органом оформляется и направляется рекомендация в срок</w:t>
      </w:r>
      <w:r>
        <w:rPr>
          <w:rStyle w:val="s0"/>
        </w:rPr>
        <w:t xml:space="preserve"> не позднее десяти рабочих дней со дня выявления нарушений.</w:t>
      </w:r>
    </w:p>
    <w:p w:rsidR="00000000" w:rsidRDefault="00D32860">
      <w:pPr>
        <w:pStyle w:val="pj"/>
      </w:pPr>
      <w:r>
        <w:rPr>
          <w:rStyle w:val="s0"/>
        </w:rPr>
        <w:t>8. Рекомендация должна быть вручена субъекту контроля лично под роспись или иным способом, подтверждающим факты отправки и получения.</w:t>
      </w:r>
    </w:p>
    <w:p w:rsidR="00000000" w:rsidRDefault="00D32860">
      <w:pPr>
        <w:pStyle w:val="pj"/>
      </w:pPr>
      <w:r>
        <w:rPr>
          <w:rStyle w:val="s0"/>
        </w:rPr>
        <w:t>Рекомендация, направленная одним из нижеперечисленных способов</w:t>
      </w:r>
      <w:r>
        <w:rPr>
          <w:rStyle w:val="s0"/>
        </w:rPr>
        <w:t>, считается врученной в следующих случаях:</w:t>
      </w:r>
    </w:p>
    <w:p w:rsidR="00000000" w:rsidRDefault="00D32860">
      <w:pPr>
        <w:pStyle w:val="pj"/>
      </w:pPr>
      <w:r>
        <w:rPr>
          <w:rStyle w:val="s0"/>
        </w:rPr>
        <w:t>1) нарочно - с даты отметки в рекомендации о получении;</w:t>
      </w:r>
    </w:p>
    <w:p w:rsidR="00000000" w:rsidRDefault="00D32860">
      <w:pPr>
        <w:pStyle w:val="pj"/>
      </w:pPr>
      <w:r>
        <w:rPr>
          <w:rStyle w:val="s0"/>
        </w:rPr>
        <w:t>2) почтой - заказным письмом;</w:t>
      </w:r>
    </w:p>
    <w:p w:rsidR="00000000" w:rsidRDefault="00D32860">
      <w:pPr>
        <w:pStyle w:val="pj"/>
      </w:pPr>
      <w:r>
        <w:rPr>
          <w:rStyle w:val="s0"/>
        </w:rPr>
        <w:t>3) электронным способом - с даты отправки уполномоченным органом на электронный адрес субъекта контроля, указанный в письме при</w:t>
      </w:r>
      <w:r>
        <w:rPr>
          <w:rStyle w:val="s0"/>
        </w:rPr>
        <w:t xml:space="preserve"> запросе уполномоченного органа.</w:t>
      </w:r>
    </w:p>
    <w:p w:rsidR="00000000" w:rsidRDefault="00D32860">
      <w:pPr>
        <w:pStyle w:val="pj"/>
      </w:pPr>
      <w:r>
        <w:rPr>
          <w:rStyle w:val="s0"/>
        </w:rPr>
        <w:t>9. Рекомендация об устранении нарушений, выявленных по результатам профилактического контроля без посещения субъекта (объекта) контроля, должна быть исполнена в течение десяти рабочих дней со дня, следующего за днем ее вруч</w:t>
      </w:r>
      <w:r>
        <w:rPr>
          <w:rStyle w:val="s0"/>
        </w:rPr>
        <w:t>ения.</w:t>
      </w:r>
    </w:p>
    <w:p w:rsidR="00000000" w:rsidRDefault="00D32860">
      <w:pPr>
        <w:pStyle w:val="pj"/>
      </w:pPr>
      <w:r>
        <w:rPr>
          <w:rStyle w:val="s0"/>
        </w:rPr>
        <w:t>10. Субъект контроля в случае несогласия с нарушениями, указанными в рекомендации, вправе направить в уполномоченный орган, направивший рекомендацию, возражение в течение пяти рабочих дней со дня, следующего за днем вручения рекомендации.</w:t>
      </w:r>
    </w:p>
    <w:p w:rsidR="00000000" w:rsidRDefault="00D32860">
      <w:pPr>
        <w:pStyle w:val="pj"/>
      </w:pPr>
      <w:r>
        <w:rPr>
          <w:rStyle w:val="s0"/>
        </w:rPr>
        <w:t>11. Неиспол</w:t>
      </w:r>
      <w:r>
        <w:rPr>
          <w:rStyle w:val="s0"/>
        </w:rPr>
        <w:t>нение в установленный срок рекомендации об устранении нарушений, выявленных по результатам профилактического контроля без посещения субъекта (объекта) контроля, влечет назначение профилактического контроля с посещением субъекта (объекта) контроля путем вкл</w:t>
      </w:r>
      <w:r>
        <w:rPr>
          <w:rStyle w:val="s0"/>
        </w:rPr>
        <w:t>ючения в полугодовой список проведения профилактического контроля с посещением субъекта (объекта) контроля.</w:t>
      </w:r>
    </w:p>
    <w:p w:rsidR="00000000" w:rsidRDefault="00D32860">
      <w:pPr>
        <w:pStyle w:val="pj"/>
      </w:pPr>
      <w:r>
        <w:rPr>
          <w:rStyle w:val="s0"/>
        </w:rPr>
        <w:t>12. Профилактический контроль без посещения субъекта (объекта) контроля проводится не чаще одного раза в квартал.</w:t>
      </w:r>
    </w:p>
    <w:p w:rsidR="00000000" w:rsidRDefault="00D32860">
      <w:pPr>
        <w:pStyle w:val="pji"/>
      </w:pPr>
      <w:r>
        <w:rPr>
          <w:rStyle w:val="s3"/>
        </w:rPr>
        <w:t xml:space="preserve">См: </w:t>
      </w:r>
      <w:hyperlink r:id="rId323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культуры и спорта Республики Казахстан от 8 августа 2016 года № 227 и Министра национальной экономики Республики Казахстан от 17 августа 2016 года № 373 «Об утверждении критериев оценки степени </w:t>
      </w:r>
      <w:r>
        <w:rPr>
          <w:rStyle w:val="s3"/>
        </w:rPr>
        <w:t>риска и проверочных листов за соблюдением законодательства Республики Казахстан об игорном бизнесе»</w:t>
      </w:r>
    </w:p>
    <w:p w:rsidR="00000000" w:rsidRDefault="00D32860">
      <w:pPr>
        <w:pStyle w:val="pji"/>
      </w:pPr>
      <w:r>
        <w:t> </w:t>
      </w:r>
    </w:p>
    <w:p w:rsidR="00000000" w:rsidRDefault="00D32860">
      <w:pPr>
        <w:pStyle w:val="pji"/>
      </w:pPr>
      <w:bookmarkStart w:id="24" w:name="SUB16020000"/>
      <w:bookmarkEnd w:id="24"/>
      <w:r>
        <w:rPr>
          <w:rStyle w:val="s3"/>
        </w:rPr>
        <w:t xml:space="preserve">Закон дополнен статьей 16-2 в соответствии с </w:t>
      </w:r>
      <w:hyperlink r:id="rId324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04.05.09 г. № 1</w:t>
      </w:r>
      <w:r>
        <w:rPr>
          <w:rStyle w:val="s3"/>
        </w:rPr>
        <w:t xml:space="preserve">57-IV (введен в действие по истечении двадцати одного календарного дня после его первого официального </w:t>
      </w:r>
      <w:hyperlink r:id="rId32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1"/>
        </w:rPr>
        <w:t xml:space="preserve">Статья 16-2. </w:t>
      </w:r>
      <w:r>
        <w:rPr>
          <w:rStyle w:val="s0"/>
        </w:rPr>
        <w:t xml:space="preserve">Исключена в соответствии с </w:t>
      </w:r>
      <w:hyperlink r:id="rId326" w:anchor="sub_id=60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327" w:anchor="sub_id=16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0"/>
        </w:rPr>
        <w:t> </w:t>
      </w:r>
    </w:p>
    <w:p w:rsidR="00000000" w:rsidRDefault="00D32860">
      <w:pPr>
        <w:pStyle w:val="pji"/>
      </w:pPr>
      <w:bookmarkStart w:id="25" w:name="SUB16030000"/>
      <w:bookmarkEnd w:id="25"/>
      <w:r>
        <w:rPr>
          <w:rStyle w:val="s3"/>
        </w:rPr>
        <w:t xml:space="preserve">Закон дополнен статьей 16-3 в соответствии с </w:t>
      </w:r>
      <w:hyperlink r:id="rId328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32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rPr>
          <w:rStyle w:val="s1"/>
        </w:rPr>
        <w:t xml:space="preserve">Статья 16-3. </w:t>
      </w:r>
      <w:r>
        <w:rPr>
          <w:rStyle w:val="s0"/>
        </w:rPr>
        <w:t xml:space="preserve">Исключена в соответствии с </w:t>
      </w:r>
      <w:hyperlink r:id="rId330" w:anchor="sub_id=60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331" w:anchor="sub_id=16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2860">
      <w:pPr>
        <w:pStyle w:val="pj"/>
      </w:pPr>
      <w:r>
        <w:t> </w:t>
      </w:r>
    </w:p>
    <w:p w:rsidR="00000000" w:rsidRDefault="00D32860">
      <w:pPr>
        <w:pStyle w:val="pj"/>
        <w:ind w:left="1200" w:hanging="800"/>
      </w:pPr>
      <w:bookmarkStart w:id="26" w:name="SUB170000"/>
      <w:bookmarkEnd w:id="26"/>
      <w:r>
        <w:rPr>
          <w:rStyle w:val="s1"/>
        </w:rPr>
        <w:t>Статья 17. Переходные и заключительные положения</w:t>
      </w:r>
    </w:p>
    <w:p w:rsidR="00000000" w:rsidRDefault="00D32860">
      <w:pPr>
        <w:pStyle w:val="pj"/>
      </w:pPr>
      <w:r>
        <w:rPr>
          <w:rStyle w:val="s0"/>
        </w:rPr>
        <w:t>1. Настоящий Закон вводится в действие с 1 апреля 2007 года.</w:t>
      </w:r>
    </w:p>
    <w:p w:rsidR="00000000" w:rsidRDefault="00D32860">
      <w:pPr>
        <w:pStyle w:val="pj"/>
      </w:pPr>
      <w:r>
        <w:rPr>
          <w:rStyle w:val="s0"/>
        </w:rPr>
        <w:t xml:space="preserve">2. Со дня введения в действие настоящего Закона действие лицензий, выданных до 1 апреля 2007 года на право </w:t>
      </w:r>
      <w:r>
        <w:t>занятия деятельностью в сфере игорного бизнеса, прекращается.</w:t>
      </w:r>
    </w:p>
    <w:p w:rsidR="00000000" w:rsidRDefault="00D32860">
      <w:pPr>
        <w:pStyle w:val="pj"/>
      </w:pPr>
      <w:r>
        <w:t> </w:t>
      </w:r>
    </w:p>
    <w:p w:rsidR="00000000" w:rsidRDefault="00D32860">
      <w:pPr>
        <w:pStyle w:val="pj"/>
        <w:ind w:firstLine="567"/>
      </w:pPr>
      <w:r>
        <w:rPr>
          <w:b/>
          <w:bCs/>
        </w:rPr>
        <w:t xml:space="preserve">Президент </w:t>
      </w:r>
    </w:p>
    <w:p w:rsidR="00000000" w:rsidRDefault="00D32860">
      <w:pPr>
        <w:pStyle w:val="a3"/>
      </w:pPr>
      <w:r>
        <w:rPr>
          <w:b/>
          <w:bCs/>
        </w:rPr>
        <w:t xml:space="preserve">Республики Казахстан </w:t>
      </w:r>
    </w:p>
    <w:p w:rsidR="00000000" w:rsidRDefault="00D32860">
      <w:pPr>
        <w:pStyle w:val="pj"/>
        <w:ind w:firstLine="567"/>
      </w:pPr>
      <w:r>
        <w:t> </w:t>
      </w:r>
    </w:p>
    <w:p w:rsidR="00000000" w:rsidRDefault="00D32860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D32860">
      <w:pPr>
        <w:pStyle w:val="pj"/>
      </w:pPr>
      <w:r>
        <w:rPr>
          <w:b/>
          <w:bCs/>
        </w:rPr>
        <w:t> </w:t>
      </w:r>
    </w:p>
    <w:p w:rsidR="00000000" w:rsidRDefault="00D32860">
      <w:pPr>
        <w:pStyle w:val="pji"/>
      </w:pPr>
      <w:r>
        <w:t>Астана, Акорда, 12 января 2007 года</w:t>
      </w:r>
      <w:r>
        <w:t xml:space="preserve"> </w:t>
      </w:r>
    </w:p>
    <w:p w:rsidR="00000000" w:rsidRDefault="00D32860">
      <w:pPr>
        <w:pStyle w:val="pj"/>
      </w:pPr>
      <w:r>
        <w:rPr>
          <w:rStyle w:val="s0"/>
        </w:rPr>
        <w:t>№ 219-III ЗРК</w:t>
      </w:r>
    </w:p>
    <w:p w:rsidR="00000000" w:rsidRDefault="00D32860">
      <w:pPr>
        <w:pStyle w:val="pj"/>
      </w:pPr>
      <w:r>
        <w:rPr>
          <w:b/>
          <w:bCs/>
        </w:rPr>
        <w:t> </w:t>
      </w:r>
    </w:p>
    <w:sectPr w:rsidR="00000000">
      <w:headerReference w:type="even" r:id="rId332"/>
      <w:headerReference w:type="default" r:id="rId333"/>
      <w:footerReference w:type="even" r:id="rId334"/>
      <w:footerReference w:type="default" r:id="rId335"/>
      <w:headerReference w:type="first" r:id="rId336"/>
      <w:footerReference w:type="first" r:id="rId3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2860" w:rsidRDefault="00D32860" w:rsidP="00D32860">
      <w:r>
        <w:separator/>
      </w:r>
    </w:p>
  </w:endnote>
  <w:endnote w:type="continuationSeparator" w:id="0">
    <w:p w:rsidR="00D32860" w:rsidRDefault="00D32860" w:rsidP="00D328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860" w:rsidRDefault="00D3286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860" w:rsidRDefault="00D3286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860" w:rsidRDefault="00D3286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2860" w:rsidRDefault="00D32860" w:rsidP="00D32860">
      <w:r>
        <w:separator/>
      </w:r>
    </w:p>
  </w:footnote>
  <w:footnote w:type="continuationSeparator" w:id="0">
    <w:p w:rsidR="00D32860" w:rsidRDefault="00D32860" w:rsidP="00D328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860" w:rsidRDefault="00D3286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860" w:rsidRDefault="00D32860" w:rsidP="00D328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2860" w:rsidRPr="00D32860" w:rsidRDefault="00D32860" w:rsidP="00D328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12 ЯНВАРЯ 2007 ГОДА №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860" w:rsidRDefault="00D3286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2860"/>
    <w:rsid w:val="00D32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28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28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28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286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28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28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28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286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492880" TargetMode="External"/><Relationship Id="rId299" Type="http://schemas.openxmlformats.org/officeDocument/2006/relationships/hyperlink" Target="http://online.zakon.kz/Document/?doc_id=30414385" TargetMode="External"/><Relationship Id="rId303" Type="http://schemas.openxmlformats.org/officeDocument/2006/relationships/hyperlink" Target="http://online.zakon.kz/Document/?doc_id=32726680" TargetMode="External"/><Relationship Id="rId21" Type="http://schemas.openxmlformats.org/officeDocument/2006/relationships/hyperlink" Target="http://online.zakon.kz/Document/?doc_id=39520209" TargetMode="External"/><Relationship Id="rId42" Type="http://schemas.openxmlformats.org/officeDocument/2006/relationships/hyperlink" Target="http://online.zakon.kz/Document/?doc_id=31230569" TargetMode="External"/><Relationship Id="rId63" Type="http://schemas.openxmlformats.org/officeDocument/2006/relationships/hyperlink" Target="http://online.zakon.kz/Document/?doc_id=32726680" TargetMode="External"/><Relationship Id="rId84" Type="http://schemas.openxmlformats.org/officeDocument/2006/relationships/hyperlink" Target="http://online.zakon.kz/Document/?doc_id=30414385" TargetMode="External"/><Relationship Id="rId138" Type="http://schemas.openxmlformats.org/officeDocument/2006/relationships/hyperlink" Target="http://online.zakon.kz/Document/?doc_id=39520209" TargetMode="External"/><Relationship Id="rId159" Type="http://schemas.openxmlformats.org/officeDocument/2006/relationships/hyperlink" Target="http://online.zakon.kz/Document/?doc_id=32076220" TargetMode="External"/><Relationship Id="rId324" Type="http://schemas.openxmlformats.org/officeDocument/2006/relationships/hyperlink" Target="http://online.zakon.kz/Document/?doc_id=30414385" TargetMode="External"/><Relationship Id="rId170" Type="http://schemas.openxmlformats.org/officeDocument/2006/relationships/hyperlink" Target="http://online.zakon.kz/Document/?doc_id=39735438" TargetMode="External"/><Relationship Id="rId191" Type="http://schemas.openxmlformats.org/officeDocument/2006/relationships/hyperlink" Target="http://online.zakon.kz/Document/?doc_id=39520209" TargetMode="External"/><Relationship Id="rId205" Type="http://schemas.openxmlformats.org/officeDocument/2006/relationships/hyperlink" Target="http://online.zakon.kz/Document/?doc_id=30414386" TargetMode="External"/><Relationship Id="rId226" Type="http://schemas.openxmlformats.org/officeDocument/2006/relationships/hyperlink" Target="http://online.zakon.kz/Document/?doc_id=33395048" TargetMode="External"/><Relationship Id="rId247" Type="http://schemas.openxmlformats.org/officeDocument/2006/relationships/hyperlink" Target="http://online.zakon.kz/Document/?doc_id=32726680" TargetMode="External"/><Relationship Id="rId107" Type="http://schemas.openxmlformats.org/officeDocument/2006/relationships/hyperlink" Target="http://online.zakon.kz/Document/?doc_id=30578597" TargetMode="External"/><Relationship Id="rId268" Type="http://schemas.openxmlformats.org/officeDocument/2006/relationships/hyperlink" Target="http://online.zakon.kz/Document/?doc_id=1026672" TargetMode="External"/><Relationship Id="rId289" Type="http://schemas.openxmlformats.org/officeDocument/2006/relationships/hyperlink" Target="http://online.zakon.kz/Document/?doc_id=32726680" TargetMode="External"/><Relationship Id="rId11" Type="http://schemas.openxmlformats.org/officeDocument/2006/relationships/hyperlink" Target="http://online.zakon.kz/Document/?doc_id=30414386" TargetMode="External"/><Relationship Id="rId32" Type="http://schemas.openxmlformats.org/officeDocument/2006/relationships/hyperlink" Target="http://online.zakon.kz/Document/?doc_id=37115572" TargetMode="External"/><Relationship Id="rId53" Type="http://schemas.openxmlformats.org/officeDocument/2006/relationships/hyperlink" Target="http://online.zakon.kz/Document/?doc_id=30414385" TargetMode="External"/><Relationship Id="rId74" Type="http://schemas.openxmlformats.org/officeDocument/2006/relationships/hyperlink" Target="http://online.zakon.kz/Document/?doc_id=37115572" TargetMode="External"/><Relationship Id="rId128" Type="http://schemas.openxmlformats.org/officeDocument/2006/relationships/hyperlink" Target="http://online.zakon.kz/Document/?doc_id=39103530" TargetMode="External"/><Relationship Id="rId149" Type="http://schemas.openxmlformats.org/officeDocument/2006/relationships/hyperlink" Target="http://online.zakon.kz/Document/?doc_id=34934153" TargetMode="External"/><Relationship Id="rId314" Type="http://schemas.openxmlformats.org/officeDocument/2006/relationships/hyperlink" Target="http://online.zakon.kz/Document/?doc_id=30448496" TargetMode="External"/><Relationship Id="rId335" Type="http://schemas.openxmlformats.org/officeDocument/2006/relationships/footer" Target="footer2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414385" TargetMode="External"/><Relationship Id="rId160" Type="http://schemas.openxmlformats.org/officeDocument/2006/relationships/hyperlink" Target="http://online.zakon.kz/Document/?doc_id=30414385" TargetMode="External"/><Relationship Id="rId181" Type="http://schemas.openxmlformats.org/officeDocument/2006/relationships/hyperlink" Target="http://online.zakon.kz/Document/?doc_id=30414385" TargetMode="External"/><Relationship Id="rId216" Type="http://schemas.openxmlformats.org/officeDocument/2006/relationships/hyperlink" Target="http://online.zakon.kz/Document/?doc_id=30467070" TargetMode="External"/><Relationship Id="rId237" Type="http://schemas.openxmlformats.org/officeDocument/2006/relationships/hyperlink" Target="http://online.zakon.kz/Document/?doc_id=32689011" TargetMode="External"/><Relationship Id="rId258" Type="http://schemas.openxmlformats.org/officeDocument/2006/relationships/hyperlink" Target="http://online.zakon.kz/Document/?doc_id=32726680" TargetMode="External"/><Relationship Id="rId279" Type="http://schemas.openxmlformats.org/officeDocument/2006/relationships/hyperlink" Target="http://online.zakon.kz/Document/?doc_id=30414385" TargetMode="External"/><Relationship Id="rId22" Type="http://schemas.openxmlformats.org/officeDocument/2006/relationships/hyperlink" Target="http://online.zakon.kz/Document/?doc_id=30414385" TargetMode="External"/><Relationship Id="rId43" Type="http://schemas.openxmlformats.org/officeDocument/2006/relationships/hyperlink" Target="http://online.zakon.kz/Document/?doc_id=31231704" TargetMode="External"/><Relationship Id="rId64" Type="http://schemas.openxmlformats.org/officeDocument/2006/relationships/hyperlink" Target="http://online.zakon.kz/Document/?doc_id=30414385" TargetMode="External"/><Relationship Id="rId118" Type="http://schemas.openxmlformats.org/officeDocument/2006/relationships/hyperlink" Target="http://online.zakon.kz/Document/?doc_id=31025535" TargetMode="External"/><Relationship Id="rId139" Type="http://schemas.openxmlformats.org/officeDocument/2006/relationships/hyperlink" Target="http://online.zakon.kz/Document/?doc_id=33123837" TargetMode="External"/><Relationship Id="rId290" Type="http://schemas.openxmlformats.org/officeDocument/2006/relationships/hyperlink" Target="http://online.zakon.kz/Document/?doc_id=30414385" TargetMode="External"/><Relationship Id="rId304" Type="http://schemas.openxmlformats.org/officeDocument/2006/relationships/hyperlink" Target="http://online.zakon.kz/Document/?doc_id=32689011" TargetMode="External"/><Relationship Id="rId325" Type="http://schemas.openxmlformats.org/officeDocument/2006/relationships/hyperlink" Target="http://online.zakon.kz/Document/?doc_id=30414386" TargetMode="External"/><Relationship Id="rId85" Type="http://schemas.openxmlformats.org/officeDocument/2006/relationships/hyperlink" Target="http://online.zakon.kz/Document/?doc_id=30414386" TargetMode="External"/><Relationship Id="rId150" Type="http://schemas.openxmlformats.org/officeDocument/2006/relationships/hyperlink" Target="http://online.zakon.kz/Document/?doc_id=32765222" TargetMode="External"/><Relationship Id="rId171" Type="http://schemas.openxmlformats.org/officeDocument/2006/relationships/hyperlink" Target="http://online.zakon.kz/Document/?doc_id=32726680" TargetMode="External"/><Relationship Id="rId192" Type="http://schemas.openxmlformats.org/officeDocument/2006/relationships/hyperlink" Target="http://online.zakon.kz/Document/?doc_id=32689011" TargetMode="External"/><Relationship Id="rId206" Type="http://schemas.openxmlformats.org/officeDocument/2006/relationships/hyperlink" Target="http://online.zakon.kz/Document/?doc_id=30419567" TargetMode="External"/><Relationship Id="rId227" Type="http://schemas.openxmlformats.org/officeDocument/2006/relationships/hyperlink" Target="http://online.zakon.kz/Document/?doc_id=35376410" TargetMode="External"/><Relationship Id="rId248" Type="http://schemas.openxmlformats.org/officeDocument/2006/relationships/hyperlink" Target="http://online.zakon.kz/Document/?doc_id=37115572" TargetMode="External"/><Relationship Id="rId269" Type="http://schemas.openxmlformats.org/officeDocument/2006/relationships/hyperlink" Target="http://online.zakon.kz/Document/?doc_id=31548165" TargetMode="External"/><Relationship Id="rId12" Type="http://schemas.openxmlformats.org/officeDocument/2006/relationships/hyperlink" Target="http://online.zakon.kz/Document/?doc_id=30419567" TargetMode="External"/><Relationship Id="rId33" Type="http://schemas.openxmlformats.org/officeDocument/2006/relationships/hyperlink" Target="http://online.zakon.kz/Document/?doc_id=32726680" TargetMode="External"/><Relationship Id="rId108" Type="http://schemas.openxmlformats.org/officeDocument/2006/relationships/hyperlink" Target="http://online.zakon.kz/Document/?doc_id=30788512" TargetMode="External"/><Relationship Id="rId129" Type="http://schemas.openxmlformats.org/officeDocument/2006/relationships/hyperlink" Target="http://online.zakon.kz/Document/?doc_id=39769961" TargetMode="External"/><Relationship Id="rId280" Type="http://schemas.openxmlformats.org/officeDocument/2006/relationships/hyperlink" Target="http://online.zakon.kz/Document/?doc_id=30414386" TargetMode="External"/><Relationship Id="rId315" Type="http://schemas.openxmlformats.org/officeDocument/2006/relationships/hyperlink" Target="http://online.zakon.kz/Document/?doc_id=30449004" TargetMode="External"/><Relationship Id="rId336" Type="http://schemas.openxmlformats.org/officeDocument/2006/relationships/header" Target="header3.xml"/><Relationship Id="rId54" Type="http://schemas.openxmlformats.org/officeDocument/2006/relationships/hyperlink" Target="http://online.zakon.kz/Document/?doc_id=30414386" TargetMode="External"/><Relationship Id="rId75" Type="http://schemas.openxmlformats.org/officeDocument/2006/relationships/hyperlink" Target="http://online.zakon.kz/Document/?doc_id=1005029" TargetMode="External"/><Relationship Id="rId96" Type="http://schemas.openxmlformats.org/officeDocument/2006/relationships/hyperlink" Target="http://online.zakon.kz/Document/?doc_id=30414386" TargetMode="External"/><Relationship Id="rId140" Type="http://schemas.openxmlformats.org/officeDocument/2006/relationships/hyperlink" Target="http://online.zakon.kz/Document/?doc_id=39164273" TargetMode="External"/><Relationship Id="rId161" Type="http://schemas.openxmlformats.org/officeDocument/2006/relationships/hyperlink" Target="http://online.zakon.kz/Document/?doc_id=30419567" TargetMode="External"/><Relationship Id="rId182" Type="http://schemas.openxmlformats.org/officeDocument/2006/relationships/hyperlink" Target="http://online.zakon.kz/Document/?doc_id=30414386" TargetMode="External"/><Relationship Id="rId217" Type="http://schemas.openxmlformats.org/officeDocument/2006/relationships/hyperlink" Target="http://online.zakon.kz/Document/?doc_id=3156590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9520209" TargetMode="External"/><Relationship Id="rId259" Type="http://schemas.openxmlformats.org/officeDocument/2006/relationships/hyperlink" Target="http://online.zakon.kz/Document/?doc_id=32689011" TargetMode="External"/><Relationship Id="rId23" Type="http://schemas.openxmlformats.org/officeDocument/2006/relationships/hyperlink" Target="http://online.zakon.kz/Document/?doc_id=30419567" TargetMode="External"/><Relationship Id="rId119" Type="http://schemas.openxmlformats.org/officeDocument/2006/relationships/hyperlink" Target="http://online.zakon.kz/Document/?doc_id=31025539" TargetMode="External"/><Relationship Id="rId270" Type="http://schemas.openxmlformats.org/officeDocument/2006/relationships/hyperlink" Target="http://online.zakon.kz/Document/?doc_id=31624805" TargetMode="External"/><Relationship Id="rId291" Type="http://schemas.openxmlformats.org/officeDocument/2006/relationships/hyperlink" Target="http://online.zakon.kz/Document/?doc_id=30414386" TargetMode="External"/><Relationship Id="rId305" Type="http://schemas.openxmlformats.org/officeDocument/2006/relationships/hyperlink" Target="http://online.zakon.kz/Document/?doc_id=39520209" TargetMode="External"/><Relationship Id="rId326" Type="http://schemas.openxmlformats.org/officeDocument/2006/relationships/hyperlink" Target="http://online.zakon.kz/Document/?doc_id=30448496" TargetMode="External"/><Relationship Id="rId44" Type="http://schemas.openxmlformats.org/officeDocument/2006/relationships/hyperlink" Target="http://online.zakon.kz/Document/?doc_id=32689011" TargetMode="External"/><Relationship Id="rId65" Type="http://schemas.openxmlformats.org/officeDocument/2006/relationships/hyperlink" Target="http://online.zakon.kz/Document/?doc_id=30414386" TargetMode="External"/><Relationship Id="rId86" Type="http://schemas.openxmlformats.org/officeDocument/2006/relationships/hyperlink" Target="http://online.zakon.kz/Document/?doc_id=30419567" TargetMode="External"/><Relationship Id="rId130" Type="http://schemas.openxmlformats.org/officeDocument/2006/relationships/hyperlink" Target="http://online.zakon.kz/Document/?doc_id=31025535" TargetMode="External"/><Relationship Id="rId151" Type="http://schemas.openxmlformats.org/officeDocument/2006/relationships/hyperlink" Target="http://online.zakon.kz/Document/?doc_id=36148637" TargetMode="External"/><Relationship Id="rId172" Type="http://schemas.openxmlformats.org/officeDocument/2006/relationships/hyperlink" Target="http://online.zakon.kz/Document/?doc_id=37115572" TargetMode="External"/><Relationship Id="rId193" Type="http://schemas.openxmlformats.org/officeDocument/2006/relationships/hyperlink" Target="http://online.zakon.kz/Document/?doc_id=30414385" TargetMode="External"/><Relationship Id="rId207" Type="http://schemas.openxmlformats.org/officeDocument/2006/relationships/hyperlink" Target="http://online.zakon.kz/Document/?doc_id=37115572" TargetMode="External"/><Relationship Id="rId228" Type="http://schemas.openxmlformats.org/officeDocument/2006/relationships/hyperlink" Target="http://online.zakon.kz/Document/?doc_id=33395048" TargetMode="External"/><Relationship Id="rId249" Type="http://schemas.openxmlformats.org/officeDocument/2006/relationships/hyperlink" Target="http://online.zakon.kz/Document/?doc_id=39735438" TargetMode="External"/><Relationship Id="rId13" Type="http://schemas.openxmlformats.org/officeDocument/2006/relationships/hyperlink" Target="http://online.zakon.kz/Document/?doc_id=37115572" TargetMode="External"/><Relationship Id="rId109" Type="http://schemas.openxmlformats.org/officeDocument/2006/relationships/hyperlink" Target="http://online.zakon.kz/Document/?doc_id=30797011" TargetMode="External"/><Relationship Id="rId260" Type="http://schemas.openxmlformats.org/officeDocument/2006/relationships/hyperlink" Target="http://online.zakon.kz/Document/?doc_id=39520209" TargetMode="External"/><Relationship Id="rId281" Type="http://schemas.openxmlformats.org/officeDocument/2006/relationships/hyperlink" Target="http://online.zakon.kz/Document/?doc_id=30419567" TargetMode="External"/><Relationship Id="rId316" Type="http://schemas.openxmlformats.org/officeDocument/2006/relationships/hyperlink" Target="http://online.zakon.kz/Document/?doc_id=30914768" TargetMode="External"/><Relationship Id="rId337" Type="http://schemas.openxmlformats.org/officeDocument/2006/relationships/footer" Target="footer3.xml"/><Relationship Id="rId34" Type="http://schemas.openxmlformats.org/officeDocument/2006/relationships/hyperlink" Target="http://online.zakon.kz/Document/?doc_id=30414385" TargetMode="External"/><Relationship Id="rId55" Type="http://schemas.openxmlformats.org/officeDocument/2006/relationships/hyperlink" Target="http://online.zakon.kz/Document/?doc_id=32689011" TargetMode="External"/><Relationship Id="rId76" Type="http://schemas.openxmlformats.org/officeDocument/2006/relationships/hyperlink" Target="http://online.zakon.kz/Document/?doc_id=30089896" TargetMode="External"/><Relationship Id="rId97" Type="http://schemas.openxmlformats.org/officeDocument/2006/relationships/hyperlink" Target="http://online.zakon.kz/Document/?doc_id=30419567" TargetMode="External"/><Relationship Id="rId120" Type="http://schemas.openxmlformats.org/officeDocument/2006/relationships/hyperlink" Target="http://online.zakon.kz/Document/?doc_id=31062111" TargetMode="External"/><Relationship Id="rId141" Type="http://schemas.openxmlformats.org/officeDocument/2006/relationships/hyperlink" Target="http://online.zakon.kz/Document/?doc_id=36148637" TargetMode="External"/><Relationship Id="rId7" Type="http://schemas.openxmlformats.org/officeDocument/2006/relationships/hyperlink" Target="http://online.zakon.kz/Document/?doc_id=30085895" TargetMode="External"/><Relationship Id="rId162" Type="http://schemas.openxmlformats.org/officeDocument/2006/relationships/hyperlink" Target="http://online.zakon.kz/Document/?doc_id=37115572" TargetMode="External"/><Relationship Id="rId183" Type="http://schemas.openxmlformats.org/officeDocument/2006/relationships/hyperlink" Target="http://online.zakon.kz/Document/?doc_id=30419567" TargetMode="External"/><Relationship Id="rId218" Type="http://schemas.openxmlformats.org/officeDocument/2006/relationships/hyperlink" Target="http://online.zakon.kz/Document/?doc_id=31567896" TargetMode="External"/><Relationship Id="rId239" Type="http://schemas.openxmlformats.org/officeDocument/2006/relationships/hyperlink" Target="http://online.zakon.kz/Document/?doc_id=32689011" TargetMode="External"/><Relationship Id="rId250" Type="http://schemas.openxmlformats.org/officeDocument/2006/relationships/hyperlink" Target="http://online.zakon.kz/Document/?doc_id=37115572" TargetMode="External"/><Relationship Id="rId271" Type="http://schemas.openxmlformats.org/officeDocument/2006/relationships/hyperlink" Target="http://online.zakon.kz/Document/?doc_id=37057704" TargetMode="External"/><Relationship Id="rId292" Type="http://schemas.openxmlformats.org/officeDocument/2006/relationships/hyperlink" Target="http://online.zakon.kz/Document/?doc_id=30419567" TargetMode="External"/><Relationship Id="rId306" Type="http://schemas.openxmlformats.org/officeDocument/2006/relationships/hyperlink" Target="http://online.zakon.kz/Document/?doc_id=31577399" TargetMode="External"/><Relationship Id="rId24" Type="http://schemas.openxmlformats.org/officeDocument/2006/relationships/hyperlink" Target="http://online.zakon.kz/Document/?doc_id=32689011" TargetMode="External"/><Relationship Id="rId45" Type="http://schemas.openxmlformats.org/officeDocument/2006/relationships/hyperlink" Target="http://online.zakon.kz/Document/?doc_id=39520209" TargetMode="External"/><Relationship Id="rId66" Type="http://schemas.openxmlformats.org/officeDocument/2006/relationships/hyperlink" Target="http://online.zakon.kz/Document/?doc_id=30414385" TargetMode="External"/><Relationship Id="rId87" Type="http://schemas.openxmlformats.org/officeDocument/2006/relationships/hyperlink" Target="http://online.zakon.kz/Document/?doc_id=30414385" TargetMode="External"/><Relationship Id="rId110" Type="http://schemas.openxmlformats.org/officeDocument/2006/relationships/hyperlink" Target="http://online.zakon.kz/Document/?doc_id=35900018" TargetMode="External"/><Relationship Id="rId131" Type="http://schemas.openxmlformats.org/officeDocument/2006/relationships/hyperlink" Target="http://online.zakon.kz/Document/?doc_id=31025539" TargetMode="External"/><Relationship Id="rId327" Type="http://schemas.openxmlformats.org/officeDocument/2006/relationships/hyperlink" Target="http://online.zakon.kz/Document/?doc_id=30449004" TargetMode="External"/><Relationship Id="rId152" Type="http://schemas.openxmlformats.org/officeDocument/2006/relationships/hyperlink" Target="http://online.zakon.kz/Document/?doc_id=32689011" TargetMode="External"/><Relationship Id="rId173" Type="http://schemas.openxmlformats.org/officeDocument/2006/relationships/hyperlink" Target="http://online.zakon.kz/Document/?doc_id=39735438" TargetMode="External"/><Relationship Id="rId194" Type="http://schemas.openxmlformats.org/officeDocument/2006/relationships/hyperlink" Target="http://online.zakon.kz/Document/?doc_id=30414386" TargetMode="External"/><Relationship Id="rId208" Type="http://schemas.openxmlformats.org/officeDocument/2006/relationships/hyperlink" Target="http://online.zakon.kz/Document/?doc_id=32726680" TargetMode="External"/><Relationship Id="rId229" Type="http://schemas.openxmlformats.org/officeDocument/2006/relationships/hyperlink" Target="http://online.zakon.kz/Document/?doc_id=39735438" TargetMode="External"/><Relationship Id="rId240" Type="http://schemas.openxmlformats.org/officeDocument/2006/relationships/hyperlink" Target="http://online.zakon.kz/Document/?doc_id=39520209" TargetMode="External"/><Relationship Id="rId261" Type="http://schemas.openxmlformats.org/officeDocument/2006/relationships/hyperlink" Target="http://online.zakon.kz/Document/?doc_id=37115572" TargetMode="External"/><Relationship Id="rId14" Type="http://schemas.openxmlformats.org/officeDocument/2006/relationships/hyperlink" Target="http://online.zakon.kz/Document/?doc_id=35376410" TargetMode="External"/><Relationship Id="rId35" Type="http://schemas.openxmlformats.org/officeDocument/2006/relationships/hyperlink" Target="http://online.zakon.kz/Document/?doc_id=30419567" TargetMode="External"/><Relationship Id="rId56" Type="http://schemas.openxmlformats.org/officeDocument/2006/relationships/hyperlink" Target="http://online.zakon.kz/Document/?doc_id=38999188" TargetMode="External"/><Relationship Id="rId77" Type="http://schemas.openxmlformats.org/officeDocument/2006/relationships/hyperlink" Target="http://online.zakon.kz/Document/?doc_id=30414385" TargetMode="External"/><Relationship Id="rId100" Type="http://schemas.openxmlformats.org/officeDocument/2006/relationships/hyperlink" Target="http://online.zakon.kz/Document/?doc_id=31062111" TargetMode="External"/><Relationship Id="rId282" Type="http://schemas.openxmlformats.org/officeDocument/2006/relationships/hyperlink" Target="http://online.zakon.kz/Document/?doc_id=32689011" TargetMode="External"/><Relationship Id="rId317" Type="http://schemas.openxmlformats.org/officeDocument/2006/relationships/hyperlink" Target="http://online.zakon.kz/Document/?doc_id=30916629" TargetMode="External"/><Relationship Id="rId338" Type="http://schemas.openxmlformats.org/officeDocument/2006/relationships/fontTable" Target="fontTable.xml"/><Relationship Id="rId8" Type="http://schemas.openxmlformats.org/officeDocument/2006/relationships/hyperlink" Target="http://online.zakon.kz/Document/?doc_id=37115572" TargetMode="External"/><Relationship Id="rId98" Type="http://schemas.openxmlformats.org/officeDocument/2006/relationships/hyperlink" Target="http://online.zakon.kz/Document/?doc_id=31025535" TargetMode="External"/><Relationship Id="rId121" Type="http://schemas.openxmlformats.org/officeDocument/2006/relationships/hyperlink" Target="http://online.zakon.kz/Document/?doc_id=31609276" TargetMode="External"/><Relationship Id="rId142" Type="http://schemas.openxmlformats.org/officeDocument/2006/relationships/hyperlink" Target="http://online.zakon.kz/Document/?doc_id=36148637" TargetMode="External"/><Relationship Id="rId163" Type="http://schemas.openxmlformats.org/officeDocument/2006/relationships/hyperlink" Target="http://online.zakon.kz/Document/?doc_id=32726680" TargetMode="External"/><Relationship Id="rId184" Type="http://schemas.openxmlformats.org/officeDocument/2006/relationships/hyperlink" Target="http://online.zakon.kz/Document/?doc_id=30858507" TargetMode="External"/><Relationship Id="rId219" Type="http://schemas.openxmlformats.org/officeDocument/2006/relationships/hyperlink" Target="http://online.zakon.kz/Document/?doc_id=3046690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2076220" TargetMode="External"/><Relationship Id="rId230" Type="http://schemas.openxmlformats.org/officeDocument/2006/relationships/hyperlink" Target="http://online.zakon.kz/Document/?doc_id=37115572" TargetMode="External"/><Relationship Id="rId235" Type="http://schemas.openxmlformats.org/officeDocument/2006/relationships/hyperlink" Target="http://online.zakon.kz/Document/?doc_id=39520209" TargetMode="External"/><Relationship Id="rId251" Type="http://schemas.openxmlformats.org/officeDocument/2006/relationships/hyperlink" Target="http://online.zakon.kz/Document/?doc_id=32726680" TargetMode="External"/><Relationship Id="rId256" Type="http://schemas.openxmlformats.org/officeDocument/2006/relationships/hyperlink" Target="http://online.zakon.kz/Document/?doc_id=31548200" TargetMode="External"/><Relationship Id="rId277" Type="http://schemas.openxmlformats.org/officeDocument/2006/relationships/hyperlink" Target="http://online.zakon.kz/Document/?doc_id=30414386" TargetMode="External"/><Relationship Id="rId298" Type="http://schemas.openxmlformats.org/officeDocument/2006/relationships/hyperlink" Target="http://online.zakon.kz/Document/?doc_id=30617206" TargetMode="External"/><Relationship Id="rId25" Type="http://schemas.openxmlformats.org/officeDocument/2006/relationships/hyperlink" Target="http://online.zakon.kz/Document/?doc_id=39520209" TargetMode="External"/><Relationship Id="rId46" Type="http://schemas.openxmlformats.org/officeDocument/2006/relationships/hyperlink" Target="http://online.zakon.kz/Document/?doc_id=32689011" TargetMode="External"/><Relationship Id="rId67" Type="http://schemas.openxmlformats.org/officeDocument/2006/relationships/hyperlink" Target="http://online.zakon.kz/Document/?doc_id=30414386" TargetMode="External"/><Relationship Id="rId116" Type="http://schemas.openxmlformats.org/officeDocument/2006/relationships/hyperlink" Target="http://online.zakon.kz/Document/?doc_id=31492344" TargetMode="External"/><Relationship Id="rId137" Type="http://schemas.openxmlformats.org/officeDocument/2006/relationships/hyperlink" Target="http://online.zakon.kz/Document/?doc_id=32689011" TargetMode="External"/><Relationship Id="rId158" Type="http://schemas.openxmlformats.org/officeDocument/2006/relationships/hyperlink" Target="http://online.zakon.kz/Document/?doc_id=32689011" TargetMode="External"/><Relationship Id="rId272" Type="http://schemas.openxmlformats.org/officeDocument/2006/relationships/hyperlink" Target="http://online.zakon.kz/Document/?doc_id=37218242" TargetMode="External"/><Relationship Id="rId293" Type="http://schemas.openxmlformats.org/officeDocument/2006/relationships/hyperlink" Target="http://online.zakon.kz/Document/?doc_id=30414385" TargetMode="External"/><Relationship Id="rId302" Type="http://schemas.openxmlformats.org/officeDocument/2006/relationships/hyperlink" Target="http://online.zakon.kz/Document/?doc_id=37115572" TargetMode="External"/><Relationship Id="rId307" Type="http://schemas.openxmlformats.org/officeDocument/2006/relationships/hyperlink" Target="http://online.zakon.kz/Document/?doc_id=32689011" TargetMode="External"/><Relationship Id="rId323" Type="http://schemas.openxmlformats.org/officeDocument/2006/relationships/hyperlink" Target="http://online.zakon.kz/Document/?doc_id=36291670" TargetMode="External"/><Relationship Id="rId328" Type="http://schemas.openxmlformats.org/officeDocument/2006/relationships/hyperlink" Target="http://online.zakon.kz/Document/?doc_id=30414385" TargetMode="External"/><Relationship Id="rId20" Type="http://schemas.openxmlformats.org/officeDocument/2006/relationships/hyperlink" Target="http://online.zakon.kz/Document/?doc_id=32689011" TargetMode="External"/><Relationship Id="rId41" Type="http://schemas.openxmlformats.org/officeDocument/2006/relationships/hyperlink" Target="http://online.zakon.kz/Document/?doc_id=32726680" TargetMode="External"/><Relationship Id="rId62" Type="http://schemas.openxmlformats.org/officeDocument/2006/relationships/hyperlink" Target="http://online.zakon.kz/Document/?doc_id=37115572" TargetMode="External"/><Relationship Id="rId83" Type="http://schemas.openxmlformats.org/officeDocument/2006/relationships/hyperlink" Target="http://online.zakon.kz/Document/?doc_id=31062111" TargetMode="External"/><Relationship Id="rId88" Type="http://schemas.openxmlformats.org/officeDocument/2006/relationships/hyperlink" Target="http://online.zakon.kz/Document/?doc_id=30414386" TargetMode="External"/><Relationship Id="rId111" Type="http://schemas.openxmlformats.org/officeDocument/2006/relationships/hyperlink" Target="http://online.zakon.kz/Document/?doc_id=35015734" TargetMode="External"/><Relationship Id="rId132" Type="http://schemas.openxmlformats.org/officeDocument/2006/relationships/hyperlink" Target="http://online.zakon.kz/Document/?doc_id=31548165" TargetMode="External"/><Relationship Id="rId153" Type="http://schemas.openxmlformats.org/officeDocument/2006/relationships/hyperlink" Target="http://online.zakon.kz/Document/?doc_id=32076220" TargetMode="External"/><Relationship Id="rId174" Type="http://schemas.openxmlformats.org/officeDocument/2006/relationships/hyperlink" Target="http://online.zakon.kz/Document/?doc_id=32726680" TargetMode="External"/><Relationship Id="rId179" Type="http://schemas.openxmlformats.org/officeDocument/2006/relationships/hyperlink" Target="http://online.zakon.kz/Document/?doc_id=32726680" TargetMode="External"/><Relationship Id="rId195" Type="http://schemas.openxmlformats.org/officeDocument/2006/relationships/hyperlink" Target="http://online.zakon.kz/Document/?doc_id=30419567" TargetMode="External"/><Relationship Id="rId209" Type="http://schemas.openxmlformats.org/officeDocument/2006/relationships/hyperlink" Target="http://online.zakon.kz/Document/?doc_id=32689011" TargetMode="External"/><Relationship Id="rId190" Type="http://schemas.openxmlformats.org/officeDocument/2006/relationships/hyperlink" Target="http://online.zakon.kz/Document/?doc_id=32689011" TargetMode="External"/><Relationship Id="rId204" Type="http://schemas.openxmlformats.org/officeDocument/2006/relationships/hyperlink" Target="http://online.zakon.kz/Document/?doc_id=30414385" TargetMode="External"/><Relationship Id="rId220" Type="http://schemas.openxmlformats.org/officeDocument/2006/relationships/hyperlink" Target="http://online.zakon.kz/Document/?doc_id=37115572" TargetMode="External"/><Relationship Id="rId225" Type="http://schemas.openxmlformats.org/officeDocument/2006/relationships/hyperlink" Target="http://online.zakon.kz/Document/?doc_id=35376410" TargetMode="External"/><Relationship Id="rId241" Type="http://schemas.openxmlformats.org/officeDocument/2006/relationships/hyperlink" Target="http://online.zakon.kz/Document/?doc_id=30466908" TargetMode="External"/><Relationship Id="rId246" Type="http://schemas.openxmlformats.org/officeDocument/2006/relationships/hyperlink" Target="http://online.zakon.kz/Document/?doc_id=39735438" TargetMode="External"/><Relationship Id="rId267" Type="http://schemas.openxmlformats.org/officeDocument/2006/relationships/hyperlink" Target="http://online.zakon.kz/Document/?doc_id=39520209" TargetMode="External"/><Relationship Id="rId288" Type="http://schemas.openxmlformats.org/officeDocument/2006/relationships/hyperlink" Target="http://online.zakon.kz/Document/?doc_id=37115572" TargetMode="External"/><Relationship Id="rId15" Type="http://schemas.openxmlformats.org/officeDocument/2006/relationships/hyperlink" Target="http://online.zakon.kz/Document/?doc_id=32689011" TargetMode="External"/><Relationship Id="rId36" Type="http://schemas.openxmlformats.org/officeDocument/2006/relationships/hyperlink" Target="http://online.zakon.kz/Document/?doc_id=31230569" TargetMode="External"/><Relationship Id="rId57" Type="http://schemas.openxmlformats.org/officeDocument/2006/relationships/hyperlink" Target="http://online.zakon.kz/Document/?doc_id=32689011" TargetMode="External"/><Relationship Id="rId106" Type="http://schemas.openxmlformats.org/officeDocument/2006/relationships/hyperlink" Target="http://online.zakon.kz/Document/?doc_id=30467070" TargetMode="External"/><Relationship Id="rId127" Type="http://schemas.openxmlformats.org/officeDocument/2006/relationships/hyperlink" Target="http://online.zakon.kz/Document/?doc_id=39103530" TargetMode="External"/><Relationship Id="rId262" Type="http://schemas.openxmlformats.org/officeDocument/2006/relationships/hyperlink" Target="http://online.zakon.kz/Document/?doc_id=32726680" TargetMode="External"/><Relationship Id="rId283" Type="http://schemas.openxmlformats.org/officeDocument/2006/relationships/hyperlink" Target="http://online.zakon.kz/Document/?doc_id=39520209" TargetMode="External"/><Relationship Id="rId313" Type="http://schemas.openxmlformats.org/officeDocument/2006/relationships/hyperlink" Target="http://online.zakon.kz/Document/?doc_id=30414386" TargetMode="External"/><Relationship Id="rId318" Type="http://schemas.openxmlformats.org/officeDocument/2006/relationships/hyperlink" Target="http://online.zakon.kz/Document/?doc_id=35508127" TargetMode="External"/><Relationship Id="rId339" Type="http://schemas.openxmlformats.org/officeDocument/2006/relationships/theme" Target="theme/theme1.xml"/><Relationship Id="rId10" Type="http://schemas.openxmlformats.org/officeDocument/2006/relationships/hyperlink" Target="http://online.zakon.kz/Document/?doc_id=30414385" TargetMode="External"/><Relationship Id="rId31" Type="http://schemas.openxmlformats.org/officeDocument/2006/relationships/hyperlink" Target="http://online.zakon.kz/Document/?doc_id=30419567" TargetMode="External"/><Relationship Id="rId52" Type="http://schemas.openxmlformats.org/officeDocument/2006/relationships/hyperlink" Target="http://online.zakon.kz/Document/?doc_id=31231704" TargetMode="External"/><Relationship Id="rId73" Type="http://schemas.openxmlformats.org/officeDocument/2006/relationships/hyperlink" Target="http://online.zakon.kz/Document/?doc_id=32726680" TargetMode="External"/><Relationship Id="rId78" Type="http://schemas.openxmlformats.org/officeDocument/2006/relationships/hyperlink" Target="http://online.zakon.kz/Document/?doc_id=30414386" TargetMode="External"/><Relationship Id="rId94" Type="http://schemas.openxmlformats.org/officeDocument/2006/relationships/hyperlink" Target="http://online.zakon.kz/Document/?doc_id=32038185" TargetMode="External"/><Relationship Id="rId99" Type="http://schemas.openxmlformats.org/officeDocument/2006/relationships/hyperlink" Target="http://online.zakon.kz/Document/?doc_id=31025539" TargetMode="External"/><Relationship Id="rId101" Type="http://schemas.openxmlformats.org/officeDocument/2006/relationships/hyperlink" Target="http://online.zakon.kz/Document/?doc_id=31609276" TargetMode="External"/><Relationship Id="rId122" Type="http://schemas.openxmlformats.org/officeDocument/2006/relationships/hyperlink" Target="http://online.zakon.kz/Document/?doc_id=31617430" TargetMode="External"/><Relationship Id="rId143" Type="http://schemas.openxmlformats.org/officeDocument/2006/relationships/hyperlink" Target="http://online.zakon.kz/Document/?doc_id=30414385" TargetMode="External"/><Relationship Id="rId148" Type="http://schemas.openxmlformats.org/officeDocument/2006/relationships/hyperlink" Target="http://online.zakon.kz/Document/?doc_id=37159948" TargetMode="External"/><Relationship Id="rId164" Type="http://schemas.openxmlformats.org/officeDocument/2006/relationships/hyperlink" Target="http://online.zakon.kz/Document/?doc_id=32689011" TargetMode="External"/><Relationship Id="rId169" Type="http://schemas.openxmlformats.org/officeDocument/2006/relationships/hyperlink" Target="http://online.zakon.kz/Document/?doc_id=37115572" TargetMode="External"/><Relationship Id="rId185" Type="http://schemas.openxmlformats.org/officeDocument/2006/relationships/hyperlink" Target="http://online.zakon.kz/Document/?doc_id=30862701" TargetMode="External"/><Relationship Id="rId334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726680" TargetMode="External"/><Relationship Id="rId180" Type="http://schemas.openxmlformats.org/officeDocument/2006/relationships/hyperlink" Target="http://online.zakon.kz/Document/?doc_id=35533192" TargetMode="External"/><Relationship Id="rId210" Type="http://schemas.openxmlformats.org/officeDocument/2006/relationships/hyperlink" Target="http://online.zakon.kz/Document/?doc_id=39520209" TargetMode="External"/><Relationship Id="rId215" Type="http://schemas.openxmlformats.org/officeDocument/2006/relationships/hyperlink" Target="http://online.zakon.kz/Document/?doc_id=30467054" TargetMode="External"/><Relationship Id="rId236" Type="http://schemas.openxmlformats.org/officeDocument/2006/relationships/hyperlink" Target="http://online.zakon.kz/Document/?doc_id=36148637" TargetMode="External"/><Relationship Id="rId257" Type="http://schemas.openxmlformats.org/officeDocument/2006/relationships/hyperlink" Target="http://online.zakon.kz/Document/?doc_id=37115572" TargetMode="External"/><Relationship Id="rId278" Type="http://schemas.openxmlformats.org/officeDocument/2006/relationships/hyperlink" Target="http://online.zakon.kz/Document/?doc_id=30419567" TargetMode="External"/><Relationship Id="rId26" Type="http://schemas.openxmlformats.org/officeDocument/2006/relationships/hyperlink" Target="http://online.zakon.kz/Document/?doc_id=30414385" TargetMode="External"/><Relationship Id="rId231" Type="http://schemas.openxmlformats.org/officeDocument/2006/relationships/hyperlink" Target="http://online.zakon.kz/Document/?doc_id=39735438" TargetMode="External"/><Relationship Id="rId252" Type="http://schemas.openxmlformats.org/officeDocument/2006/relationships/hyperlink" Target="http://online.zakon.kz/Document/?doc_id=37115572" TargetMode="External"/><Relationship Id="rId273" Type="http://schemas.openxmlformats.org/officeDocument/2006/relationships/hyperlink" Target="http://online.zakon.kz/Document/?doc_id=37159948" TargetMode="External"/><Relationship Id="rId294" Type="http://schemas.openxmlformats.org/officeDocument/2006/relationships/hyperlink" Target="http://online.zakon.kz/Document/?doc_id=30414386" TargetMode="External"/><Relationship Id="rId308" Type="http://schemas.openxmlformats.org/officeDocument/2006/relationships/hyperlink" Target="http://online.zakon.kz/Document/?doc_id=34329053" TargetMode="External"/><Relationship Id="rId329" Type="http://schemas.openxmlformats.org/officeDocument/2006/relationships/hyperlink" Target="http://online.zakon.kz/Document/?doc_id=30414386" TargetMode="External"/><Relationship Id="rId47" Type="http://schemas.openxmlformats.org/officeDocument/2006/relationships/hyperlink" Target="http://online.zakon.kz/Document/?doc_id=37115572" TargetMode="External"/><Relationship Id="rId68" Type="http://schemas.openxmlformats.org/officeDocument/2006/relationships/hyperlink" Target="http://online.zakon.kz/Document/?doc_id=30419567" TargetMode="External"/><Relationship Id="rId89" Type="http://schemas.openxmlformats.org/officeDocument/2006/relationships/hyperlink" Target="http://online.zakon.kz/Document/?doc_id=37115572" TargetMode="External"/><Relationship Id="rId112" Type="http://schemas.openxmlformats.org/officeDocument/2006/relationships/hyperlink" Target="http://online.zakon.kz/Document/?doc_id=38558853" TargetMode="External"/><Relationship Id="rId133" Type="http://schemas.openxmlformats.org/officeDocument/2006/relationships/hyperlink" Target="http://online.zakon.kz/Document/?doc_id=31624805" TargetMode="External"/><Relationship Id="rId154" Type="http://schemas.openxmlformats.org/officeDocument/2006/relationships/hyperlink" Target="http://online.zakon.kz/Document/?doc_id=32689011" TargetMode="External"/><Relationship Id="rId175" Type="http://schemas.openxmlformats.org/officeDocument/2006/relationships/hyperlink" Target="http://online.zakon.kz/Document/?doc_id=30414385" TargetMode="External"/><Relationship Id="rId196" Type="http://schemas.openxmlformats.org/officeDocument/2006/relationships/hyperlink" Target="http://online.zakon.kz/Document/?doc_id=30414385" TargetMode="External"/><Relationship Id="rId200" Type="http://schemas.openxmlformats.org/officeDocument/2006/relationships/hyperlink" Target="http://online.zakon.kz/Document/?doc_id=32726680" TargetMode="External"/><Relationship Id="rId16" Type="http://schemas.openxmlformats.org/officeDocument/2006/relationships/hyperlink" Target="http://online.zakon.kz/Document/?doc_id=39520209" TargetMode="External"/><Relationship Id="rId221" Type="http://schemas.openxmlformats.org/officeDocument/2006/relationships/hyperlink" Target="http://online.zakon.kz/Document/?doc_id=32689011" TargetMode="External"/><Relationship Id="rId242" Type="http://schemas.openxmlformats.org/officeDocument/2006/relationships/hyperlink" Target="http://online.zakon.kz/Document/?doc_id=30414385" TargetMode="External"/><Relationship Id="rId263" Type="http://schemas.openxmlformats.org/officeDocument/2006/relationships/hyperlink" Target="http://online.zakon.kz/Document/?doc_id=37115572" TargetMode="External"/><Relationship Id="rId284" Type="http://schemas.openxmlformats.org/officeDocument/2006/relationships/hyperlink" Target="http://online.zakon.kz/Document/?doc_id=38693146" TargetMode="External"/><Relationship Id="rId319" Type="http://schemas.openxmlformats.org/officeDocument/2006/relationships/hyperlink" Target="http://online.zakon.kz/Document/?doc_id=39411829" TargetMode="External"/><Relationship Id="rId37" Type="http://schemas.openxmlformats.org/officeDocument/2006/relationships/hyperlink" Target="http://online.zakon.kz/Document/?doc_id=31231704" TargetMode="External"/><Relationship Id="rId58" Type="http://schemas.openxmlformats.org/officeDocument/2006/relationships/hyperlink" Target="http://online.zakon.kz/Document/?doc_id=39520209" TargetMode="External"/><Relationship Id="rId79" Type="http://schemas.openxmlformats.org/officeDocument/2006/relationships/hyperlink" Target="http://online.zakon.kz/Document/?doc_id=30419567" TargetMode="External"/><Relationship Id="rId102" Type="http://schemas.openxmlformats.org/officeDocument/2006/relationships/hyperlink" Target="http://online.zakon.kz/Document/?doc_id=31617430" TargetMode="External"/><Relationship Id="rId123" Type="http://schemas.openxmlformats.org/officeDocument/2006/relationships/hyperlink" Target="http://online.zakon.kz/Document/?doc_id=37057704" TargetMode="External"/><Relationship Id="rId144" Type="http://schemas.openxmlformats.org/officeDocument/2006/relationships/hyperlink" Target="http://online.zakon.kz/Document/?doc_id=30788512" TargetMode="External"/><Relationship Id="rId330" Type="http://schemas.openxmlformats.org/officeDocument/2006/relationships/hyperlink" Target="http://online.zakon.kz/Document/?doc_id=30448496" TargetMode="External"/><Relationship Id="rId90" Type="http://schemas.openxmlformats.org/officeDocument/2006/relationships/hyperlink" Target="http://online.zakon.kz/Document/?doc_id=32726680" TargetMode="External"/><Relationship Id="rId165" Type="http://schemas.openxmlformats.org/officeDocument/2006/relationships/hyperlink" Target="http://online.zakon.kz/Document/?doc_id=39520209" TargetMode="External"/><Relationship Id="rId186" Type="http://schemas.openxmlformats.org/officeDocument/2006/relationships/hyperlink" Target="http://online.zakon.kz/Document/?doc_id=37115572" TargetMode="External"/><Relationship Id="rId211" Type="http://schemas.openxmlformats.org/officeDocument/2006/relationships/hyperlink" Target="http://online.zakon.kz/Document/?doc_id=30414385" TargetMode="External"/><Relationship Id="rId232" Type="http://schemas.openxmlformats.org/officeDocument/2006/relationships/hyperlink" Target="http://online.zakon.kz/Document/?doc_id=32689011" TargetMode="External"/><Relationship Id="rId253" Type="http://schemas.openxmlformats.org/officeDocument/2006/relationships/hyperlink" Target="http://online.zakon.kz/Document/?doc_id=39735438" TargetMode="External"/><Relationship Id="rId274" Type="http://schemas.openxmlformats.org/officeDocument/2006/relationships/hyperlink" Target="http://online.zakon.kz/Document/?doc_id=34934153" TargetMode="External"/><Relationship Id="rId295" Type="http://schemas.openxmlformats.org/officeDocument/2006/relationships/hyperlink" Target="http://online.zakon.kz/Document/?doc_id=30419567" TargetMode="External"/><Relationship Id="rId309" Type="http://schemas.openxmlformats.org/officeDocument/2006/relationships/hyperlink" Target="http://online.zakon.kz/Document/?doc_id=32689011" TargetMode="External"/><Relationship Id="rId27" Type="http://schemas.openxmlformats.org/officeDocument/2006/relationships/hyperlink" Target="http://online.zakon.kz/Document/?doc_id=32689011" TargetMode="External"/><Relationship Id="rId48" Type="http://schemas.openxmlformats.org/officeDocument/2006/relationships/hyperlink" Target="http://online.zakon.kz/Document/?doc_id=32726680" TargetMode="External"/><Relationship Id="rId69" Type="http://schemas.openxmlformats.org/officeDocument/2006/relationships/hyperlink" Target="http://online.zakon.kz/Document/?doc_id=30414385" TargetMode="External"/><Relationship Id="rId113" Type="http://schemas.openxmlformats.org/officeDocument/2006/relationships/hyperlink" Target="http://online.zakon.kz/Document/?doc_id=31565905" TargetMode="External"/><Relationship Id="rId134" Type="http://schemas.openxmlformats.org/officeDocument/2006/relationships/hyperlink" Target="http://online.zakon.kz/Document/?doc_id=31548200" TargetMode="External"/><Relationship Id="rId320" Type="http://schemas.openxmlformats.org/officeDocument/2006/relationships/hyperlink" Target="http://online.zakon.kz/Document/?doc_id=36227306" TargetMode="External"/><Relationship Id="rId80" Type="http://schemas.openxmlformats.org/officeDocument/2006/relationships/hyperlink" Target="http://online.zakon.kz/Document/?doc_id=37509264" TargetMode="External"/><Relationship Id="rId155" Type="http://schemas.openxmlformats.org/officeDocument/2006/relationships/hyperlink" Target="http://online.zakon.kz/Document/?doc_id=32076220" TargetMode="External"/><Relationship Id="rId176" Type="http://schemas.openxmlformats.org/officeDocument/2006/relationships/hyperlink" Target="http://online.zakon.kz/Document/?doc_id=30414386" TargetMode="External"/><Relationship Id="rId197" Type="http://schemas.openxmlformats.org/officeDocument/2006/relationships/hyperlink" Target="http://online.zakon.kz/Document/?doc_id=30414386" TargetMode="External"/><Relationship Id="rId201" Type="http://schemas.openxmlformats.org/officeDocument/2006/relationships/hyperlink" Target="http://online.zakon.kz/Document/?doc_id=30414385" TargetMode="External"/><Relationship Id="rId222" Type="http://schemas.openxmlformats.org/officeDocument/2006/relationships/hyperlink" Target="http://online.zakon.kz/Document/?doc_id=39520209" TargetMode="External"/><Relationship Id="rId243" Type="http://schemas.openxmlformats.org/officeDocument/2006/relationships/hyperlink" Target="http://online.zakon.kz/Document/?doc_id=30414386" TargetMode="External"/><Relationship Id="rId264" Type="http://schemas.openxmlformats.org/officeDocument/2006/relationships/hyperlink" Target="http://online.zakon.kz/Document/?doc_id=39735438" TargetMode="External"/><Relationship Id="rId285" Type="http://schemas.openxmlformats.org/officeDocument/2006/relationships/hyperlink" Target="http://online.zakon.kz/Document/?doc_id=30414385" TargetMode="External"/><Relationship Id="rId17" Type="http://schemas.openxmlformats.org/officeDocument/2006/relationships/hyperlink" Target="http://online.zakon.kz/Document/?doc_id=32689011" TargetMode="External"/><Relationship Id="rId38" Type="http://schemas.openxmlformats.org/officeDocument/2006/relationships/hyperlink" Target="http://online.zakon.kz/Document/?doc_id=31230569" TargetMode="External"/><Relationship Id="rId59" Type="http://schemas.openxmlformats.org/officeDocument/2006/relationships/hyperlink" Target="http://online.zakon.kz/Document/?doc_id=30414385" TargetMode="External"/><Relationship Id="rId103" Type="http://schemas.openxmlformats.org/officeDocument/2006/relationships/hyperlink" Target="http://online.zakon.kz/Document/?doc_id=35015734" TargetMode="External"/><Relationship Id="rId124" Type="http://schemas.openxmlformats.org/officeDocument/2006/relationships/hyperlink" Target="http://online.zakon.kz/Document/?doc_id=31645319" TargetMode="External"/><Relationship Id="rId310" Type="http://schemas.openxmlformats.org/officeDocument/2006/relationships/hyperlink" Target="http://online.zakon.kz/Document/?doc_id=33915467" TargetMode="External"/><Relationship Id="rId70" Type="http://schemas.openxmlformats.org/officeDocument/2006/relationships/hyperlink" Target="http://online.zakon.kz/Document/?doc_id=30414386" TargetMode="External"/><Relationship Id="rId91" Type="http://schemas.openxmlformats.org/officeDocument/2006/relationships/hyperlink" Target="http://online.zakon.kz/Document/?doc_id=32689011" TargetMode="External"/><Relationship Id="rId145" Type="http://schemas.openxmlformats.org/officeDocument/2006/relationships/hyperlink" Target="http://online.zakon.kz/Document/?doc_id=30797011" TargetMode="External"/><Relationship Id="rId166" Type="http://schemas.openxmlformats.org/officeDocument/2006/relationships/hyperlink" Target="http://online.zakon.kz/Document/?doc_id=31081671" TargetMode="External"/><Relationship Id="rId187" Type="http://schemas.openxmlformats.org/officeDocument/2006/relationships/hyperlink" Target="http://online.zakon.kz/Document/?doc_id=32726680" TargetMode="External"/><Relationship Id="rId331" Type="http://schemas.openxmlformats.org/officeDocument/2006/relationships/hyperlink" Target="http://online.zakon.kz/Document/?doc_id=30449004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414386" TargetMode="External"/><Relationship Id="rId233" Type="http://schemas.openxmlformats.org/officeDocument/2006/relationships/hyperlink" Target="http://online.zakon.kz/Document/?doc_id=39520209" TargetMode="External"/><Relationship Id="rId254" Type="http://schemas.openxmlformats.org/officeDocument/2006/relationships/hyperlink" Target="http://online.zakon.kz/Document/?doc_id=32689011" TargetMode="External"/><Relationship Id="rId28" Type="http://schemas.openxmlformats.org/officeDocument/2006/relationships/hyperlink" Target="http://online.zakon.kz/Document/?doc_id=30414385" TargetMode="External"/><Relationship Id="rId49" Type="http://schemas.openxmlformats.org/officeDocument/2006/relationships/hyperlink" Target="http://online.zakon.kz/Document/?doc_id=30414385" TargetMode="External"/><Relationship Id="rId114" Type="http://schemas.openxmlformats.org/officeDocument/2006/relationships/hyperlink" Target="http://online.zakon.kz/Document/?doc_id=31567896" TargetMode="External"/><Relationship Id="rId275" Type="http://schemas.openxmlformats.org/officeDocument/2006/relationships/hyperlink" Target="http://online.zakon.kz/Document/?doc_id=32765222" TargetMode="External"/><Relationship Id="rId296" Type="http://schemas.openxmlformats.org/officeDocument/2006/relationships/hyperlink" Target="http://online.zakon.kz/Document/?doc_id=31494466" TargetMode="External"/><Relationship Id="rId300" Type="http://schemas.openxmlformats.org/officeDocument/2006/relationships/hyperlink" Target="http://online.zakon.kz/Document/?doc_id=30414386" TargetMode="External"/><Relationship Id="rId60" Type="http://schemas.openxmlformats.org/officeDocument/2006/relationships/hyperlink" Target="http://online.zakon.kz/Document/?doc_id=30414386" TargetMode="External"/><Relationship Id="rId81" Type="http://schemas.openxmlformats.org/officeDocument/2006/relationships/hyperlink" Target="http://online.zakon.kz/Document/?doc_id=31025535" TargetMode="External"/><Relationship Id="rId135" Type="http://schemas.openxmlformats.org/officeDocument/2006/relationships/hyperlink" Target="http://online.zakon.kz/Document/?doc_id=30414385" TargetMode="External"/><Relationship Id="rId156" Type="http://schemas.openxmlformats.org/officeDocument/2006/relationships/hyperlink" Target="http://online.zakon.kz/Document/?link_id=1008919238" TargetMode="External"/><Relationship Id="rId177" Type="http://schemas.openxmlformats.org/officeDocument/2006/relationships/hyperlink" Target="http://online.zakon.kz/Document/?doc_id=30419567" TargetMode="External"/><Relationship Id="rId198" Type="http://schemas.openxmlformats.org/officeDocument/2006/relationships/hyperlink" Target="http://online.zakon.kz/Document/?doc_id=30419567" TargetMode="External"/><Relationship Id="rId321" Type="http://schemas.openxmlformats.org/officeDocument/2006/relationships/hyperlink" Target="http://online.zakon.kz/Document/?doc_id=37792334" TargetMode="External"/><Relationship Id="rId202" Type="http://schemas.openxmlformats.org/officeDocument/2006/relationships/hyperlink" Target="http://online.zakon.kz/Document/?doc_id=30414386" TargetMode="External"/><Relationship Id="rId223" Type="http://schemas.openxmlformats.org/officeDocument/2006/relationships/hyperlink" Target="http://online.zakon.kz/Document/?doc_id=32689011" TargetMode="External"/><Relationship Id="rId244" Type="http://schemas.openxmlformats.org/officeDocument/2006/relationships/hyperlink" Target="http://online.zakon.kz/Document/?doc_id=30419567" TargetMode="External"/><Relationship Id="rId18" Type="http://schemas.openxmlformats.org/officeDocument/2006/relationships/hyperlink" Target="http://online.zakon.kz/Document/?doc_id=39520209" TargetMode="External"/><Relationship Id="rId39" Type="http://schemas.openxmlformats.org/officeDocument/2006/relationships/hyperlink" Target="http://online.zakon.kz/Document/?doc_id=31231704" TargetMode="External"/><Relationship Id="rId265" Type="http://schemas.openxmlformats.org/officeDocument/2006/relationships/hyperlink" Target="http://online.zakon.kz/Document/?doc_id=32726680" TargetMode="External"/><Relationship Id="rId286" Type="http://schemas.openxmlformats.org/officeDocument/2006/relationships/hyperlink" Target="http://online.zakon.kz/Document/?doc_id=30414386" TargetMode="External"/><Relationship Id="rId50" Type="http://schemas.openxmlformats.org/officeDocument/2006/relationships/hyperlink" Target="http://online.zakon.kz/Document/?doc_id=30414386" TargetMode="External"/><Relationship Id="rId104" Type="http://schemas.openxmlformats.org/officeDocument/2006/relationships/hyperlink" Target="http://online.zakon.kz/Document/?doc_id=38558853" TargetMode="External"/><Relationship Id="rId125" Type="http://schemas.openxmlformats.org/officeDocument/2006/relationships/hyperlink" Target="http://online.zakon.kz/Document/?doc_id=31645805" TargetMode="External"/><Relationship Id="rId146" Type="http://schemas.openxmlformats.org/officeDocument/2006/relationships/hyperlink" Target="http://online.zakon.kz/Document/?doc_id=31671454" TargetMode="External"/><Relationship Id="rId167" Type="http://schemas.openxmlformats.org/officeDocument/2006/relationships/hyperlink" Target="http://online.zakon.kz/Document/?doc_id=37115572" TargetMode="External"/><Relationship Id="rId188" Type="http://schemas.openxmlformats.org/officeDocument/2006/relationships/hyperlink" Target="http://online.zakon.kz/Document/?doc_id=30414385" TargetMode="External"/><Relationship Id="rId311" Type="http://schemas.openxmlformats.org/officeDocument/2006/relationships/hyperlink" Target="http://online.zakon.kz/Document/?link_id=1004426787" TargetMode="External"/><Relationship Id="rId332" Type="http://schemas.openxmlformats.org/officeDocument/2006/relationships/header" Target="header1.xml"/><Relationship Id="rId71" Type="http://schemas.openxmlformats.org/officeDocument/2006/relationships/hyperlink" Target="http://online.zakon.kz/Document/?doc_id=30419567" TargetMode="External"/><Relationship Id="rId92" Type="http://schemas.openxmlformats.org/officeDocument/2006/relationships/hyperlink" Target="http://online.zakon.kz/Document/?doc_id=39520209" TargetMode="External"/><Relationship Id="rId213" Type="http://schemas.openxmlformats.org/officeDocument/2006/relationships/hyperlink" Target="http://online.zakon.kz/Document/?doc_id=32689011" TargetMode="External"/><Relationship Id="rId234" Type="http://schemas.openxmlformats.org/officeDocument/2006/relationships/hyperlink" Target="http://online.zakon.kz/Document/?doc_id=3268901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19567" TargetMode="External"/><Relationship Id="rId255" Type="http://schemas.openxmlformats.org/officeDocument/2006/relationships/hyperlink" Target="http://online.zakon.kz/Document/?doc_id=39520209" TargetMode="External"/><Relationship Id="rId276" Type="http://schemas.openxmlformats.org/officeDocument/2006/relationships/hyperlink" Target="http://online.zakon.kz/Document/?doc_id=30414385" TargetMode="External"/><Relationship Id="rId297" Type="http://schemas.openxmlformats.org/officeDocument/2006/relationships/hyperlink" Target="http://online.zakon.kz/Document/?doc_id=31494863" TargetMode="External"/><Relationship Id="rId40" Type="http://schemas.openxmlformats.org/officeDocument/2006/relationships/hyperlink" Target="http://online.zakon.kz/Document/?doc_id=37115572" TargetMode="External"/><Relationship Id="rId115" Type="http://schemas.openxmlformats.org/officeDocument/2006/relationships/hyperlink" Target="http://online.zakon.kz/Document/?doc_id=30466908" TargetMode="External"/><Relationship Id="rId136" Type="http://schemas.openxmlformats.org/officeDocument/2006/relationships/hyperlink" Target="http://online.zakon.kz/Document/?doc_id=30419567" TargetMode="External"/><Relationship Id="rId157" Type="http://schemas.openxmlformats.org/officeDocument/2006/relationships/hyperlink" Target="http://online.zakon.kz/Document/?doc_id=33915467" TargetMode="External"/><Relationship Id="rId178" Type="http://schemas.openxmlformats.org/officeDocument/2006/relationships/hyperlink" Target="http://online.zakon.kz/Document/?doc_id=37115572" TargetMode="External"/><Relationship Id="rId301" Type="http://schemas.openxmlformats.org/officeDocument/2006/relationships/hyperlink" Target="http://online.zakon.kz/Document/?doc_id=30419567" TargetMode="External"/><Relationship Id="rId322" Type="http://schemas.openxmlformats.org/officeDocument/2006/relationships/hyperlink" Target="http://online.zakon.kz/Document/?doc_id=38259854" TargetMode="External"/><Relationship Id="rId61" Type="http://schemas.openxmlformats.org/officeDocument/2006/relationships/hyperlink" Target="http://online.zakon.kz/Document/?doc_id=30419567" TargetMode="External"/><Relationship Id="rId82" Type="http://schemas.openxmlformats.org/officeDocument/2006/relationships/hyperlink" Target="http://online.zakon.kz/Document/?doc_id=31025539" TargetMode="External"/><Relationship Id="rId199" Type="http://schemas.openxmlformats.org/officeDocument/2006/relationships/hyperlink" Target="http://online.zakon.kz/Document/?doc_id=37115572" TargetMode="External"/><Relationship Id="rId203" Type="http://schemas.openxmlformats.org/officeDocument/2006/relationships/hyperlink" Target="http://online.zakon.kz/Document/?doc_id=30419567" TargetMode="External"/><Relationship Id="rId19" Type="http://schemas.openxmlformats.org/officeDocument/2006/relationships/hyperlink" Target="http://online.zakon.kz/Document/?doc_id=37115572" TargetMode="External"/><Relationship Id="rId224" Type="http://schemas.openxmlformats.org/officeDocument/2006/relationships/hyperlink" Target="http://online.zakon.kz/Document/?doc_id=39520209" TargetMode="External"/><Relationship Id="rId245" Type="http://schemas.openxmlformats.org/officeDocument/2006/relationships/hyperlink" Target="http://online.zakon.kz/Document/?doc_id=37115572" TargetMode="External"/><Relationship Id="rId266" Type="http://schemas.openxmlformats.org/officeDocument/2006/relationships/hyperlink" Target="http://online.zakon.kz/Document/?doc_id=32689011" TargetMode="External"/><Relationship Id="rId287" Type="http://schemas.openxmlformats.org/officeDocument/2006/relationships/hyperlink" Target="http://online.zakon.kz/Document/?doc_id=30419567" TargetMode="External"/><Relationship Id="rId30" Type="http://schemas.openxmlformats.org/officeDocument/2006/relationships/hyperlink" Target="http://online.zakon.kz/Document/?doc_id=30414385" TargetMode="External"/><Relationship Id="rId105" Type="http://schemas.openxmlformats.org/officeDocument/2006/relationships/hyperlink" Target="http://online.zakon.kz/Document/?doc_id=30467054" TargetMode="External"/><Relationship Id="rId126" Type="http://schemas.openxmlformats.org/officeDocument/2006/relationships/hyperlink" Target="http://online.zakon.kz/Document/?doc_id=37115572" TargetMode="External"/><Relationship Id="rId147" Type="http://schemas.openxmlformats.org/officeDocument/2006/relationships/hyperlink" Target="http://online.zakon.kz/Document/?doc_id=37218242" TargetMode="External"/><Relationship Id="rId168" Type="http://schemas.openxmlformats.org/officeDocument/2006/relationships/hyperlink" Target="http://online.zakon.kz/Document/?doc_id=32726680" TargetMode="External"/><Relationship Id="rId312" Type="http://schemas.openxmlformats.org/officeDocument/2006/relationships/hyperlink" Target="http://online.zakon.kz/Document/?doc_id=30414385" TargetMode="External"/><Relationship Id="rId333" Type="http://schemas.openxmlformats.org/officeDocument/2006/relationships/header" Target="header2.xml"/><Relationship Id="rId51" Type="http://schemas.openxmlformats.org/officeDocument/2006/relationships/hyperlink" Target="http://online.zakon.kz/Document/?doc_id=31230569" TargetMode="External"/><Relationship Id="rId72" Type="http://schemas.openxmlformats.org/officeDocument/2006/relationships/hyperlink" Target="http://online.zakon.kz/Document/?doc_id=37115572" TargetMode="External"/><Relationship Id="rId93" Type="http://schemas.openxmlformats.org/officeDocument/2006/relationships/hyperlink" Target="http://online.zakon.kz/Document/?doc_id=32689011" TargetMode="External"/><Relationship Id="rId189" Type="http://schemas.openxmlformats.org/officeDocument/2006/relationships/hyperlink" Target="http://online.zakon.kz/Document/?doc_id=3041956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7857</Words>
  <Characters>76450</Characters>
  <Application>Microsoft Office Word</Application>
  <DocSecurity>0</DocSecurity>
  <Lines>637</Lines>
  <Paragraphs>168</Paragraphs>
  <ScaleCrop>false</ScaleCrop>
  <Company>SPecialiST RePack</Company>
  <LinksUpToDate>false</LinksUpToDate>
  <CharactersWithSpaces>84139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12 ЯНВАРЯ 2007 ГОДА № 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2024-09-09T03:51:00Z</dcterms:created>
  <dcterms:modified xsi:type="dcterms:W3CDTF">2024-09-09T03:51:00Z</dcterms:modified>
</cp:coreProperties>
</file>