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7BD">
      <w:pPr>
        <w:spacing w:before="100" w:beforeAutospacing="1" w:after="100" w:afterAutospacing="1"/>
        <w:jc w:val="right"/>
      </w:pPr>
      <w:bookmarkStart w:id="0" w:name="_GoBack"/>
      <w:bookmarkEnd w:id="0"/>
      <w:r>
        <w:t>17.03.2022</w:t>
      </w:r>
    </w:p>
    <w:p w:rsidR="00000000" w:rsidRDefault="00A217BD">
      <w:pPr>
        <w:pStyle w:val="pc"/>
      </w:pPr>
      <w:r>
        <w:rPr>
          <w:rStyle w:val="s1"/>
        </w:rPr>
        <w:t>Изменен состав Правления АО «Фонд национального благосостояния «Самрук-Қазына»</w:t>
      </w:r>
    </w:p>
    <w:p w:rsidR="00000000" w:rsidRDefault="00A217BD">
      <w:pPr>
        <w:pStyle w:val="pj"/>
      </w:pPr>
      <w:r>
        <w:t> </w:t>
      </w:r>
    </w:p>
    <w:p w:rsidR="00000000" w:rsidRDefault="00A217BD">
      <w:pPr>
        <w:pStyle w:val="pj"/>
      </w:pPr>
      <w:r>
        <w:t>АО «Фонд национального благосостояния «Самрук-Қазына» (Нур-Султан), облигации которого находятся в официальном списке Казахстанской фондовой биржи (KASE), сообщило KASE о том, что решением Совета директоров от 03 марта 2022 года внесены следующие изменения</w:t>
      </w:r>
      <w:r>
        <w:t xml:space="preserve"> в состав Правления компании:</w:t>
      </w:r>
    </w:p>
    <w:p w:rsidR="00000000" w:rsidRDefault="00A217BD">
      <w:pPr>
        <w:pStyle w:val="pj"/>
      </w:pPr>
      <w:r>
        <w:t>- исключены: Айтенов М.Д. – и.о. управляющего директора по правовому  сопровождению, обеспечению и рискам, член Правления, Кравченко А.Н.  – управляющий директор по правовому сопровождению и рискам, член Правления;</w:t>
      </w:r>
    </w:p>
    <w:p w:rsidR="00000000" w:rsidRDefault="00A217BD">
      <w:pPr>
        <w:pStyle w:val="pj"/>
      </w:pPr>
      <w:r>
        <w:t xml:space="preserve">- избраны: </w:t>
      </w:r>
      <w:r>
        <w:t>Бердигулов Е.К. – управляющий директор по стратегии и управлению  активами, член Правления, Казутин Н.Ю. – управляющий директор по правовому  сопровождению, обеспечению и рискам, член Правления.</w:t>
      </w:r>
    </w:p>
    <w:p w:rsidR="00000000" w:rsidRDefault="00A217BD">
      <w:pPr>
        <w:pStyle w:val="pj"/>
      </w:pPr>
      <w:r>
        <w:t>С учетом внесенных изменений Правление АО «Фонд национального</w:t>
      </w:r>
      <w:r>
        <w:t xml:space="preserve"> благосостояния «Самрук-Қазына» состоит из пяти человек: Саткалиев А.М., Жанадил Е.Б, Нурбаева Н.Н., Бердигулов Е.К., Казутин Н.Ю.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7BD" w:rsidRDefault="00A217BD" w:rsidP="00A217BD">
      <w:r>
        <w:separator/>
      </w:r>
    </w:p>
  </w:endnote>
  <w:endnote w:type="continuationSeparator" w:id="0">
    <w:p w:rsidR="00A217BD" w:rsidRDefault="00A217BD" w:rsidP="00A21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7BD" w:rsidRDefault="00A217BD" w:rsidP="00A217BD">
      <w:r>
        <w:separator/>
      </w:r>
    </w:p>
  </w:footnote>
  <w:footnote w:type="continuationSeparator" w:id="0">
    <w:p w:rsidR="00A217BD" w:rsidRDefault="00A217BD" w:rsidP="00A21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 w:rsidP="00A217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7BD" w:rsidRPr="00A217BD" w:rsidRDefault="00A217BD" w:rsidP="00A217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«Фонд национального благосостояния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7BD" w:rsidRDefault="00A217B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7BD"/>
    <w:rsid w:val="00A2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A217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17B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17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17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A217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17B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17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17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871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Правления АО «Фонд национального благосостояния «Самрук-Қазына» (©Paragraph 2023)</dc:title>
  <dc:subject/>
  <dc:creator>Сергей М</dc:creator>
  <cp:keywords/>
  <dc:description/>
  <cp:lastModifiedBy>Сергей М</cp:lastModifiedBy>
  <cp:revision>2</cp:revision>
  <dcterms:created xsi:type="dcterms:W3CDTF">2023-11-02T05:51:00Z</dcterms:created>
  <dcterms:modified xsi:type="dcterms:W3CDTF">2023-11-02T05:51:00Z</dcterms:modified>
</cp:coreProperties>
</file>