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4D6B">
      <w:pPr>
        <w:pStyle w:val="pj"/>
      </w:pPr>
      <w:bookmarkStart w:id="0" w:name="_GoBack"/>
      <w:bookmarkEnd w:id="0"/>
      <w:r>
        <w:rPr>
          <w:rStyle w:val="s0"/>
          <w:b/>
          <w:bCs/>
        </w:rPr>
        <w:t>«Ғарыш объектілерін жңне оларға құқықтарды мемлекеттік тіркеу қағидаларын жңне ғарыш объектілері тіркелімінің нысанын бекіту туралы» Қазақстан Республикасы Инвестициялар жңне даму министрінің 2015 жылғы 24 сңуірдегі № 484 бұйрығы (2024.30.08. берілген өзге</w:t>
      </w:r>
      <w:r>
        <w:rPr>
          <w:rStyle w:val="s0"/>
          <w:b/>
          <w:bCs/>
        </w:rPr>
        <w:t>рістер мен толықтырулармен)</w:t>
      </w:r>
    </w:p>
    <w:p w:rsidR="00000000" w:rsidRDefault="00CE4D6B">
      <w:pPr>
        <w:pStyle w:val="pj"/>
      </w:pPr>
      <w:r>
        <w:t> </w:t>
      </w:r>
    </w:p>
    <w:p w:rsidR="00000000" w:rsidRDefault="00CE4D6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17 маусымда № 11382 тіркелді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9 шілдеде</w:t>
        </w:r>
      </w:hyperlink>
      <w:r>
        <w:t>;</w:t>
      </w:r>
      <w:r>
        <w:rPr>
          <w:rStyle w:val="s0"/>
        </w:rPr>
        <w:t xml:space="preserve"> «Егемен Қазақстан» 2015 жылғы 20 тамыз № 158 (28636)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rPr>
          <w:rStyle w:val="s0"/>
        </w:rPr>
        <w:t>Енгізілген өзгерістер: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Қорғаныс және аэроғарыш өнеркәсібі министрінің 2017.24.04. № 7</w:t>
      </w:r>
      <w:r>
        <w:rPr>
          <w:rStyle w:val="s0"/>
        </w:rPr>
        <w:t xml:space="preserve">0/НҚ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CE4D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Қорғаныс және а</w:t>
      </w:r>
      <w:r>
        <w:rPr>
          <w:rStyle w:val="s0"/>
        </w:rPr>
        <w:t xml:space="preserve">эроғарыш өнеркәсібі министрінің м.а. 2018.18.09. № 154/НҚ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</w:t>
      </w:r>
      <w:r>
        <w:rPr>
          <w:rStyle w:val="s0"/>
        </w:rPr>
        <w:t>үн</w:t>
      </w:r>
      <w:r>
        <w:rPr>
          <w:rStyle w:val="s0"/>
        </w:rPr>
        <w:t xml:space="preserve"> өткен соң қолданысқа енгізілді)</w:t>
      </w:r>
    </w:p>
    <w:p w:rsidR="00000000" w:rsidRDefault="00CE4D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2020.16.04. № 143/НҚ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CE4D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2022.01.03. № 71/НҚ </w:t>
      </w:r>
      <w:hyperlink r:id="rId14" w:history="1">
        <w:r>
          <w:rPr>
            <w:rStyle w:val="a4"/>
          </w:rPr>
          <w:t>бұ</w:t>
        </w:r>
        <w:r>
          <w:rPr>
            <w:rStyle w:val="a4"/>
          </w:rPr>
          <w:t>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күшіне енді)</w:t>
      </w:r>
    </w:p>
    <w:p w:rsidR="00000000" w:rsidRDefault="00CE4D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2024.31.07. № 456/НҚ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30 тамыздан бастап </w:t>
      </w:r>
      <w:hyperlink r:id="rId17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E4D6B">
      <w:pPr>
        <w:pStyle w:val="pj"/>
      </w:pPr>
      <w:r>
        <w:t> </w:t>
      </w:r>
    </w:p>
    <w:p w:rsidR="00000000" w:rsidRDefault="00CE4D6B">
      <w:pPr>
        <w:pStyle w:val="pj"/>
      </w:pPr>
      <w:r>
        <w:rPr>
          <w:rStyle w:val="s0"/>
        </w:rPr>
        <w:t>Бұрынғы редакциялар: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rPr>
          <w:rStyle w:val="s0"/>
        </w:rPr>
        <w:t xml:space="preserve">2017 ж. 24 сәуірге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CE4D6B">
      <w:pPr>
        <w:pStyle w:val="pj"/>
      </w:pPr>
      <w:r>
        <w:rPr>
          <w:rStyle w:val="s0"/>
        </w:rPr>
        <w:t xml:space="preserve">2018 ж. 18 қыркүйекке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CE4D6B">
      <w:pPr>
        <w:pStyle w:val="pj"/>
      </w:pPr>
      <w:r>
        <w:rPr>
          <w:rStyle w:val="s0"/>
        </w:rPr>
        <w:t xml:space="preserve">2020 ж. 16 сәуірге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CE4D6B">
      <w:pPr>
        <w:pStyle w:val="pj"/>
      </w:pPr>
      <w:r>
        <w:rPr>
          <w:rStyle w:val="s0"/>
        </w:rPr>
        <w:t xml:space="preserve">2022 ж. 1 наурызға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CE4D6B">
      <w:pPr>
        <w:pStyle w:val="pj"/>
      </w:pPr>
      <w:r>
        <w:rPr>
          <w:rStyle w:val="s0"/>
        </w:rPr>
        <w:t xml:space="preserve">2024 ж. 31 шілдеге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CE4D6B">
      <w:pPr>
        <w:pStyle w:val="pj"/>
      </w:pPr>
      <w:r>
        <w:t> 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t> 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rPr>
          <w:rStyle w:val="s0"/>
        </w:rPr>
        <w:t> </w:t>
      </w:r>
    </w:p>
    <w:p w:rsidR="00000000" w:rsidRDefault="00CE4D6B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D6B" w:rsidRDefault="00CE4D6B" w:rsidP="00CE4D6B">
      <w:r>
        <w:separator/>
      </w:r>
    </w:p>
  </w:endnote>
  <w:endnote w:type="continuationSeparator" w:id="0">
    <w:p w:rsidR="00CE4D6B" w:rsidRDefault="00CE4D6B" w:rsidP="00CE4D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D6B" w:rsidRDefault="00CE4D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D6B" w:rsidRDefault="00CE4D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D6B" w:rsidRDefault="00CE4D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D6B" w:rsidRDefault="00CE4D6B" w:rsidP="00CE4D6B">
      <w:r>
        <w:separator/>
      </w:r>
    </w:p>
  </w:footnote>
  <w:footnote w:type="continuationSeparator" w:id="0">
    <w:p w:rsidR="00CE4D6B" w:rsidRDefault="00CE4D6B" w:rsidP="00CE4D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D6B" w:rsidRDefault="00CE4D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D6B" w:rsidRDefault="00CE4D6B" w:rsidP="00CE4D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4D6B" w:rsidRPr="00CE4D6B" w:rsidRDefault="00CE4D6B" w:rsidP="00CE4D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«Ғарыш объектілерін және оларға құқықтарды мемлекеттік тіркеу қағидаларын және ғарыш объектілері тіркелімінің нысанын бекіту туралы» Қазақстан Республикасы Инвестициялар және даму министрінің 2015 жылғы 24 сәуірдегі № 484 бұйрығы (2024.30.08.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D6B" w:rsidRDefault="00CE4D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4D6B"/>
    <w:rsid w:val="00CE4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4D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4D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4D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4D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4D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4D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4D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4D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58659" TargetMode="External"/><Relationship Id="rId13" Type="http://schemas.openxmlformats.org/officeDocument/2006/relationships/hyperlink" Target="http://online.zakon.kz/Document/?doc_id=36904876" TargetMode="External"/><Relationship Id="rId18" Type="http://schemas.openxmlformats.org/officeDocument/2006/relationships/hyperlink" Target="http://online.zakon.kz/Document/?doc_id=3400726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723593" TargetMode="External"/><Relationship Id="rId7" Type="http://schemas.openxmlformats.org/officeDocument/2006/relationships/hyperlink" Target="http://adilet.zan.kz/kaz/origins/V1500011382" TargetMode="External"/><Relationship Id="rId12" Type="http://schemas.openxmlformats.org/officeDocument/2006/relationships/hyperlink" Target="http://online.zakon.kz/Document/?doc_id=36936463" TargetMode="External"/><Relationship Id="rId17" Type="http://schemas.openxmlformats.org/officeDocument/2006/relationships/hyperlink" Target="http://online.zakon.kz/Document/?doc_id=33547075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47075" TargetMode="External"/><Relationship Id="rId20" Type="http://schemas.openxmlformats.org/officeDocument/2006/relationships/hyperlink" Target="http://online.zakon.kz/Document/?doc_id=3376177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2095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2192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450565" TargetMode="External"/><Relationship Id="rId19" Type="http://schemas.openxmlformats.org/officeDocument/2006/relationships/hyperlink" Target="http://online.zakon.kz/Document/?doc_id=387779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35702" TargetMode="External"/><Relationship Id="rId14" Type="http://schemas.openxmlformats.org/officeDocument/2006/relationships/hyperlink" Target="http://online.zakon.kz/Document/?doc_id=38663155" TargetMode="External"/><Relationship Id="rId22" Type="http://schemas.openxmlformats.org/officeDocument/2006/relationships/hyperlink" Target="http://online.zakon.kz/Document/?doc_id=3176597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2603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«Ғарыш объектілерін және оларға құқықтарды мемлекеттік тіркеу қағидаларын және ғарыш объектілері тіркелімінің нысанын бекіту туралы» Қазақстан Республикасы Инвестициялар және даму министрінің 2015 жылғы 24 сәуірдегі № 484 бұйрығы (2024.30.08.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2024-09-01T02:09:00Z</dcterms:created>
  <dcterms:modified xsi:type="dcterms:W3CDTF">2024-09-01T02:09:00Z</dcterms:modified>
</cp:coreProperties>
</file>