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0AAF">
      <w:pPr>
        <w:pStyle w:val="pj"/>
      </w:pPr>
      <w:bookmarkStart w:id="0" w:name="_GoBack"/>
      <w:bookmarkEnd w:id="0"/>
      <w:r>
        <w:rPr>
          <w:rStyle w:val="s0"/>
          <w:b/>
          <w:bCs/>
        </w:rPr>
        <w:t>«Азаматтық және қызметтік қару мен оның патрондарының, азаматтық пиротехникалық заттар мен олар қолданылып жасалған бұйымдардың айналымы саласындағы мемлекеттiк қызмет көрсету қағидаларын бекіту туралы» Қазақстан Республикасы Ішкі істер министрінің 2020 жы</w:t>
      </w:r>
      <w:r>
        <w:rPr>
          <w:rStyle w:val="s0"/>
          <w:b/>
          <w:bCs/>
        </w:rPr>
        <w:t>лғы 27 наурыздағы № 254 бұйрығына өзгерістер мен толықтырулар енгізу туралы» Қазақстан Республикасы Ішкі істер министрінің 2022 жылғы 5 сәуірдегі № 198 бұйрығы</w:t>
      </w:r>
    </w:p>
    <w:p w:rsidR="00000000" w:rsidRDefault="00CB0AAF">
      <w:pPr>
        <w:pStyle w:val="pj"/>
      </w:pPr>
      <w:r>
        <w:rPr>
          <w:rStyle w:val="s0"/>
          <w:b/>
          <w:bCs/>
        </w:rPr>
        <w:t> </w:t>
      </w:r>
    </w:p>
    <w:p w:rsidR="00000000" w:rsidRDefault="00CB0AAF">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6 сәуірде № 27464 тіркелді</w:t>
      </w:r>
    </w:p>
    <w:p w:rsidR="00000000" w:rsidRDefault="00CB0AAF">
      <w:pPr>
        <w:pStyle w:val="pj"/>
      </w:pPr>
      <w:r>
        <w:rPr>
          <w:rStyle w:val="s0"/>
        </w:rPr>
        <w:t> </w:t>
      </w:r>
    </w:p>
    <w:p w:rsidR="00000000" w:rsidRDefault="00CB0AAF">
      <w:pPr>
        <w:pStyle w:val="pj"/>
      </w:pPr>
      <w:r>
        <w:rPr>
          <w:rStyle w:val="s0"/>
        </w:rPr>
        <w:t xml:space="preserve">Жариялануы: </w:t>
      </w:r>
      <w:hyperlink r:id="rId7" w:anchor="!/doc/166149/kaz" w:history="1">
        <w:r>
          <w:rPr>
            <w:rStyle w:val="a4"/>
          </w:rPr>
          <w:t>«ҚР НҚА электрондық түрдегі эталондық бақылау банкі»</w:t>
        </w:r>
        <w:r>
          <w:rPr>
            <w:rStyle w:val="a4"/>
          </w:rPr>
          <w:t xml:space="preserve"> АЖ 2022 ж. 8 сәуірде</w:t>
        </w:r>
      </w:hyperlink>
    </w:p>
    <w:p w:rsidR="00000000" w:rsidRDefault="00CB0AAF">
      <w:pPr>
        <w:pStyle w:val="pj"/>
      </w:pPr>
      <w:r>
        <w:rPr>
          <w:rStyle w:val="s0"/>
        </w:rPr>
        <w:t> </w:t>
      </w:r>
    </w:p>
    <w:p w:rsidR="00000000" w:rsidRDefault="00CB0AAF">
      <w:pPr>
        <w:pStyle w:val="pj"/>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0AAF" w:rsidRDefault="00CB0AAF" w:rsidP="00CB0AAF">
      <w:r>
        <w:separator/>
      </w:r>
    </w:p>
  </w:endnote>
  <w:endnote w:type="continuationSeparator" w:id="0">
    <w:p w:rsidR="00CB0AAF" w:rsidRDefault="00CB0AAF" w:rsidP="00CB0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AAF" w:rsidRDefault="00CB0A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AAF" w:rsidRDefault="00CB0A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AAF" w:rsidRDefault="00CB0A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0AAF" w:rsidRDefault="00CB0AAF" w:rsidP="00CB0AAF">
      <w:r>
        <w:separator/>
      </w:r>
    </w:p>
  </w:footnote>
  <w:footnote w:type="continuationSeparator" w:id="0">
    <w:p w:rsidR="00CB0AAF" w:rsidRDefault="00CB0AAF" w:rsidP="00CB0A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AAF" w:rsidRDefault="00CB0A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AAF" w:rsidRDefault="00CB0AAF" w:rsidP="00CB0A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0AAF" w:rsidRPr="00CB0AAF" w:rsidRDefault="00CB0AAF" w:rsidP="00CB0AAF">
    <w:pPr>
      <w:pStyle w:val="a6"/>
      <w:spacing w:after="100"/>
      <w:jc w:val="right"/>
      <w:rPr>
        <w:rFonts w:ascii="Arial" w:hAnsi="Arial" w:cs="Arial"/>
        <w:color w:val="808080"/>
        <w:sz w:val="20"/>
      </w:rPr>
    </w:pPr>
    <w:r>
      <w:rPr>
        <w:rFonts w:ascii="Arial" w:hAnsi="Arial" w:cs="Arial"/>
        <w:color w:val="808080"/>
        <w:sz w:val="20"/>
      </w:rPr>
      <w:t>Документ: «Азаматтық және қызметтік қару мен оның патрондарының, азаматтық пиротехникалық заттар мен олар қолданылып жасалған бұйымдардың айналымы саласындағы мемлекеттiк қызмет көрсету қағидаларын бекіту туралы» Қазақстан Республикасы Ішкі істер министрінің 2020 жылғы 27 наурыздағы № 254 бұйрығына өзгерістер мен толықтырулар енгізу туралы» Қазақстан Республикасы Ішкі істер министрінің 2022 жылғы 5 сәуірдегі № 198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AAF" w:rsidRDefault="00CB0A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0AAF"/>
    <w:rsid w:val="00CB0A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B0AAF"/>
    <w:pPr>
      <w:tabs>
        <w:tab w:val="center" w:pos="4677"/>
        <w:tab w:val="right" w:pos="9355"/>
      </w:tabs>
    </w:pPr>
  </w:style>
  <w:style w:type="character" w:customStyle="1" w:styleId="a7">
    <w:name w:val="Верхний колонтитул Знак"/>
    <w:basedOn w:val="a0"/>
    <w:link w:val="a6"/>
    <w:uiPriority w:val="99"/>
    <w:rsid w:val="00CB0AAF"/>
    <w:rPr>
      <w:rFonts w:eastAsiaTheme="minorEastAsia"/>
      <w:sz w:val="24"/>
      <w:szCs w:val="24"/>
    </w:rPr>
  </w:style>
  <w:style w:type="paragraph" w:styleId="a8">
    <w:name w:val="footer"/>
    <w:basedOn w:val="a"/>
    <w:link w:val="a9"/>
    <w:uiPriority w:val="99"/>
    <w:unhideWhenUsed/>
    <w:rsid w:val="00CB0AAF"/>
    <w:pPr>
      <w:tabs>
        <w:tab w:val="center" w:pos="4677"/>
        <w:tab w:val="right" w:pos="9355"/>
      </w:tabs>
    </w:pPr>
  </w:style>
  <w:style w:type="character" w:customStyle="1" w:styleId="a9">
    <w:name w:val="Нижний колонтитул Знак"/>
    <w:basedOn w:val="a0"/>
    <w:link w:val="a8"/>
    <w:uiPriority w:val="99"/>
    <w:rsid w:val="00CB0AA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B0AAF"/>
    <w:pPr>
      <w:tabs>
        <w:tab w:val="center" w:pos="4677"/>
        <w:tab w:val="right" w:pos="9355"/>
      </w:tabs>
    </w:pPr>
  </w:style>
  <w:style w:type="character" w:customStyle="1" w:styleId="a7">
    <w:name w:val="Верхний колонтитул Знак"/>
    <w:basedOn w:val="a0"/>
    <w:link w:val="a6"/>
    <w:uiPriority w:val="99"/>
    <w:rsid w:val="00CB0AAF"/>
    <w:rPr>
      <w:rFonts w:eastAsiaTheme="minorEastAsia"/>
      <w:sz w:val="24"/>
      <w:szCs w:val="24"/>
    </w:rPr>
  </w:style>
  <w:style w:type="paragraph" w:styleId="a8">
    <w:name w:val="footer"/>
    <w:basedOn w:val="a"/>
    <w:link w:val="a9"/>
    <w:uiPriority w:val="99"/>
    <w:unhideWhenUsed/>
    <w:rsid w:val="00CB0AAF"/>
    <w:pPr>
      <w:tabs>
        <w:tab w:val="center" w:pos="4677"/>
        <w:tab w:val="right" w:pos="9355"/>
      </w:tabs>
    </w:pPr>
  </w:style>
  <w:style w:type="character" w:customStyle="1" w:styleId="a9">
    <w:name w:val="Нижний колонтитул Знак"/>
    <w:basedOn w:val="a0"/>
    <w:link w:val="a8"/>
    <w:uiPriority w:val="99"/>
    <w:rsid w:val="00CB0A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Words>
  <Characters>620</Characters>
  <Application>Microsoft Office Word</Application>
  <DocSecurity>0</DocSecurity>
  <Lines>5</Lines>
  <Paragraphs>1</Paragraphs>
  <ScaleCrop>false</ScaleCrop>
  <Company>SPecialiST RePack</Company>
  <LinksUpToDate>false</LinksUpToDate>
  <CharactersWithSpaces>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«Азаматтық және қызметтік қару мен оның патрондарының, азаматтық пиротехникалық заттар мен олар қолданылып жасалған бұйымдардың айналымы саласындағы мемлекеттiк қызмет көрсету қағидаларын бекіту туралы» Қазақстан Республикасы Ішкі істер министрінің 2020 жылғы 27 наурыздағы № 254 бұйрығына өзгерістер мен толықтырулар енгізу туралы» Қазақстан Республикасы Ішкі істер министрінің 2022 жылғы 5 сәуірдегі № 198 бұйрығы (©Paragraph 2024)</dc:title>
  <dc:subject/>
  <dc:creator>Сергей Мельников</dc:creator>
  <cp:keywords/>
  <dc:description/>
  <cp:lastModifiedBy>Сергей Мельников</cp:lastModifiedBy>
  <cp:revision>2</cp:revision>
  <dcterms:created xsi:type="dcterms:W3CDTF">2024-05-03T11:41:00Z</dcterms:created>
  <dcterms:modified xsi:type="dcterms:W3CDTF">2024-05-03T11:41:00Z</dcterms:modified>
</cp:coreProperties>
</file>