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B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9 июля 2015 года № 4-1/620 «Об утверждении Правил выдачи, обращения и погашения зерновых расписок, требований к образцу зерновых расписок и бланкам, на которых выписывается зерновая расписка, Прав</w:t>
      </w:r>
      <w:r>
        <w:rPr>
          <w:rStyle w:val="s0"/>
          <w:b/>
          <w:bCs/>
        </w:rPr>
        <w:t>ил выпуска, приобретения, хранения и уничтожения бланков зерновых расписок» (с изменениями и дополнениями по состоянию на 30.05.2019 г.) (утратил силу)</w:t>
      </w:r>
    </w:p>
    <w:p w:rsidR="00000000" w:rsidRDefault="000A0B9C">
      <w:r>
        <w:t> </w:t>
      </w:r>
    </w:p>
    <w:p w:rsidR="00000000" w:rsidRDefault="000A0B9C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0"/>
        </w:rPr>
        <w:t xml:space="preserve">22 сентябрь </w:t>
      </w:r>
      <w:r>
        <w:rPr>
          <w:rStyle w:val="s0"/>
        </w:rPr>
        <w:t xml:space="preserve">2015 года под № </w:t>
      </w:r>
      <w:r>
        <w:rPr>
          <w:rStyle w:val="s00"/>
        </w:rPr>
        <w:t>12092</w:t>
      </w:r>
    </w:p>
    <w:p w:rsidR="00000000" w:rsidRDefault="000A0B9C">
      <w:pPr>
        <w:ind w:firstLine="400"/>
        <w:jc w:val="both"/>
      </w:pPr>
      <w:r>
        <w:rPr>
          <w:rStyle w:val="s00"/>
        </w:rPr>
        <w:t> </w:t>
      </w:r>
    </w:p>
    <w:p w:rsidR="00000000" w:rsidRDefault="000A0B9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ноября 2015 г.</w:t>
        </w:r>
      </w:hyperlink>
    </w:p>
    <w:p w:rsidR="00000000" w:rsidRDefault="000A0B9C">
      <w:pPr>
        <w:ind w:firstLine="400"/>
        <w:jc w:val="both"/>
      </w:pPr>
      <w:r>
        <w:t> </w:t>
      </w:r>
    </w:p>
    <w:p w:rsidR="00000000" w:rsidRDefault="000A0B9C">
      <w:pPr>
        <w:ind w:firstLine="397"/>
        <w:jc w:val="both"/>
      </w:pPr>
      <w:r>
        <w:rPr>
          <w:rStyle w:val="s0"/>
        </w:rPr>
        <w:t xml:space="preserve">Утратил силу с 1 января 2020 года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8 июня 2016 года № 253</w:t>
      </w:r>
    </w:p>
    <w:p w:rsidR="00000000" w:rsidRDefault="000A0B9C">
      <w:pPr>
        <w:ind w:firstLine="400"/>
        <w:jc w:val="both"/>
      </w:pPr>
      <w:r>
        <w:t> </w:t>
      </w:r>
    </w:p>
    <w:p w:rsidR="00000000" w:rsidRDefault="000A0B9C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A0B9C">
      <w:pPr>
        <w:ind w:firstLine="400"/>
        <w:jc w:val="both"/>
      </w:pPr>
      <w:r>
        <w:rPr>
          <w:rStyle w:val="s0"/>
        </w:rPr>
        <w:t> </w:t>
      </w:r>
    </w:p>
    <w:p w:rsidR="00000000" w:rsidRDefault="000A0B9C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</w:t>
      </w:r>
      <w:r>
        <w:rPr>
          <w:rStyle w:val="s0"/>
        </w:rPr>
        <w:t xml:space="preserve">а РК от 06.01.16 г. № 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0B9C">
      <w:pPr>
        <w:ind w:firstLine="397"/>
        <w:jc w:val="both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30.05.19 г. № 219 (введен в действие по истечении 10 (десяти)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).</w:t>
      </w:r>
    </w:p>
    <w:p w:rsidR="00000000" w:rsidRDefault="000A0B9C">
      <w:pPr>
        <w:ind w:firstLine="400"/>
        <w:jc w:val="both"/>
      </w:pPr>
      <w:r>
        <w:t> </w:t>
      </w:r>
    </w:p>
    <w:p w:rsidR="00000000" w:rsidRDefault="000A0B9C">
      <w:pPr>
        <w:ind w:firstLine="400"/>
        <w:jc w:val="both"/>
      </w:pPr>
      <w:r>
        <w:rPr>
          <w:rStyle w:val="s0"/>
        </w:rPr>
        <w:t> </w:t>
      </w:r>
    </w:p>
    <w:p w:rsidR="00000000" w:rsidRDefault="000A0B9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A0B9C">
      <w:pPr>
        <w:ind w:firstLine="400"/>
        <w:jc w:val="both"/>
      </w:pPr>
      <w:r>
        <w:rPr>
          <w:rStyle w:val="s0"/>
        </w:rPr>
        <w:t> </w:t>
      </w:r>
    </w:p>
    <w:p w:rsidR="00000000" w:rsidRDefault="000A0B9C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06.01.16 г.</w:t>
      </w:r>
    </w:p>
    <w:p w:rsidR="00000000" w:rsidRDefault="000A0B9C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</w:t>
      </w:r>
      <w:r>
        <w:t>я изменений от 30.05.19 г.</w:t>
      </w:r>
    </w:p>
    <w:p w:rsidR="00000000" w:rsidRDefault="000A0B9C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B9C" w:rsidRDefault="000A0B9C" w:rsidP="000A0B9C">
      <w:r>
        <w:separator/>
      </w:r>
    </w:p>
  </w:endnote>
  <w:endnote w:type="continuationSeparator" w:id="0">
    <w:p w:rsidR="000A0B9C" w:rsidRDefault="000A0B9C" w:rsidP="000A0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9C" w:rsidRDefault="000A0B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9C" w:rsidRDefault="000A0B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9C" w:rsidRDefault="000A0B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B9C" w:rsidRDefault="000A0B9C" w:rsidP="000A0B9C">
      <w:r>
        <w:separator/>
      </w:r>
    </w:p>
  </w:footnote>
  <w:footnote w:type="continuationSeparator" w:id="0">
    <w:p w:rsidR="000A0B9C" w:rsidRDefault="000A0B9C" w:rsidP="000A0B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9C" w:rsidRDefault="000A0B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9C" w:rsidRDefault="000A0B9C" w:rsidP="000A0B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B9C" w:rsidRPr="000A0B9C" w:rsidRDefault="000A0B9C" w:rsidP="000A0B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9 июля 2015 года № 4-1/620 «Об утверждении Правил выдачи, обращения и погашения зерновых расписок, требований к образцу зерновых расписок и бланкам, на которых выписывается зерновая расписка, Правил выпуска, приобретения, хранения и уничтожения бланков зерновых расписок» (с изменениями и дополнениями по состоянию на 30.05.2019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9C" w:rsidRDefault="000A0B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B9C"/>
    <w:rsid w:val="000A0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B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B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B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B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B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B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B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B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22829" TargetMode="External"/><Relationship Id="rId13" Type="http://schemas.openxmlformats.org/officeDocument/2006/relationships/hyperlink" Target="http://online.zakon.kz/Document/?doc_id=361605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092" TargetMode="External"/><Relationship Id="rId12" Type="http://schemas.openxmlformats.org/officeDocument/2006/relationships/hyperlink" Target="http://online.zakon.kz/Document/?doc_id=3402148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335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76827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25133" TargetMode="External"/><Relationship Id="rId14" Type="http://schemas.openxmlformats.org/officeDocument/2006/relationships/hyperlink" Target="http://online.zakon.kz/Document/?doc_id=3303478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1646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9 июля 2015 года № 4-1/620 «Об утверждении Правил выдачи, обращения и погашения зерновых расписок, требований к образцу зерновых расписок и бланкам, на которых выписывается зерновая расписка, Правил выпуска, приобретения, хранения и уничтожения бланков зерновых расписок» (с изменениями и дополнениями по состоянию на 30.05.2019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2024-04-29T03:55:00Z</dcterms:created>
  <dcterms:modified xsi:type="dcterms:W3CDTF">2024-04-29T03:55:00Z</dcterms:modified>
</cp:coreProperties>
</file>