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230E67">
      <w:pPr>
        <w:pStyle w:val="pj"/>
      </w:pPr>
      <w:bookmarkStart w:id="0" w:name="_GoBack"/>
      <w:bookmarkEnd w:id="0"/>
      <w:r>
        <w:rPr>
          <w:rStyle w:val="s0"/>
          <w:b/>
          <w:bCs/>
        </w:rPr>
        <w:t>Нормативное постановление Счетного комитета по контролю за исполнением республиканского бюджета от 28 ноября 2015 года № 11-НҚ «Об утверждении Типового положения о ревизионных комиссиях областей, городов республиканского значения, столицы» (с изменениями и</w:t>
      </w:r>
      <w:r>
        <w:rPr>
          <w:rStyle w:val="s0"/>
          <w:b/>
          <w:bCs/>
        </w:rPr>
        <w:t xml:space="preserve"> дополнениями по состоянию на 14.03.2023 г.)</w:t>
      </w:r>
    </w:p>
    <w:p w:rsidR="00000000" w:rsidRDefault="00230E67">
      <w:pPr>
        <w:pStyle w:val="pj"/>
      </w:pPr>
      <w:r>
        <w:rPr>
          <w:rStyle w:val="s0"/>
          <w:b/>
          <w:bCs/>
        </w:rPr>
        <w:t> </w:t>
      </w:r>
    </w:p>
    <w:p w:rsidR="00000000" w:rsidRDefault="00230E67">
      <w:pPr>
        <w:pStyle w:val="pj"/>
      </w:pPr>
      <w:r>
        <w:rPr>
          <w:rStyle w:val="s0"/>
        </w:rPr>
        <w:t>Зарегистрирован в Реестре государственной регистрации нормативных правовых актов Республики Казахстан 26 декабря 2015 года под № 12514</w:t>
      </w:r>
    </w:p>
    <w:p w:rsidR="00000000" w:rsidRDefault="00230E67">
      <w:pPr>
        <w:pStyle w:val="pj"/>
      </w:pPr>
      <w:r>
        <w:rPr>
          <w:rStyle w:val="s0"/>
        </w:rPr>
        <w:t> </w:t>
      </w:r>
    </w:p>
    <w:p w:rsidR="00000000" w:rsidRDefault="00230E67">
      <w:pPr>
        <w:pStyle w:val="pj"/>
      </w:pPr>
      <w:r>
        <w:rPr>
          <w:rStyle w:val="s0"/>
        </w:rPr>
        <w:t xml:space="preserve">Опубликован: </w:t>
      </w:r>
      <w:hyperlink r:id="rId7" w:history="1">
        <w:r>
          <w:rPr>
            <w:rStyle w:val="a4"/>
          </w:rPr>
          <w:t>Информационно-правовая система нормативных правовых актов РК «Әділет» 31 декабря 2015 г.</w:t>
        </w:r>
      </w:hyperlink>
      <w:r>
        <w:t xml:space="preserve">; </w:t>
      </w:r>
      <w:r>
        <w:rPr>
          <w:rStyle w:val="s0"/>
        </w:rPr>
        <w:t>«Казахстанская правда» от 28 января 2016 г. № 17 (28143)</w:t>
      </w:r>
    </w:p>
    <w:p w:rsidR="00000000" w:rsidRDefault="00230E67">
      <w:pPr>
        <w:pStyle w:val="pj"/>
      </w:pPr>
      <w:r>
        <w:rPr>
          <w:rStyle w:val="s0"/>
        </w:rPr>
        <w:t> </w:t>
      </w:r>
    </w:p>
    <w:p w:rsidR="00000000" w:rsidRDefault="00230E67">
      <w:pPr>
        <w:pStyle w:val="pj"/>
      </w:pPr>
      <w:r>
        <w:rPr>
          <w:rStyle w:val="s0"/>
        </w:rPr>
        <w:t>Внесены изменения:</w:t>
      </w:r>
    </w:p>
    <w:p w:rsidR="00000000" w:rsidRDefault="00230E67">
      <w:pPr>
        <w:pStyle w:val="pj"/>
      </w:pPr>
      <w:r>
        <w:rPr>
          <w:rStyle w:val="s0"/>
        </w:rPr>
        <w:t> </w:t>
      </w:r>
    </w:p>
    <w:p w:rsidR="00000000" w:rsidRDefault="00230E67">
      <w:pPr>
        <w:pStyle w:val="pj"/>
      </w:pPr>
      <w:hyperlink r:id="rId8" w:history="1">
        <w:r>
          <w:rPr>
            <w:rStyle w:val="a4"/>
          </w:rPr>
          <w:t>Нормативным постано</w:t>
        </w:r>
        <w:r>
          <w:rPr>
            <w:rStyle w:val="a4"/>
          </w:rPr>
          <w:t>влением</w:t>
        </w:r>
      </w:hyperlink>
      <w:r>
        <w:rPr>
          <w:rStyle w:val="s0"/>
        </w:rPr>
        <w:t xml:space="preserve"> Счетного комитета по контролю за исполнением республиканского бюджета от 23.04.20 г. № 4-НҚ (введено в действие после дня его первого официального </w:t>
      </w:r>
      <w:hyperlink r:id="rId9" w:history="1">
        <w:r>
          <w:rPr>
            <w:rStyle w:val="a4"/>
          </w:rPr>
          <w:t>опубликования</w:t>
        </w:r>
      </w:hyperlink>
      <w:r>
        <w:rPr>
          <w:rStyle w:val="s0"/>
        </w:rPr>
        <w:t>);</w:t>
      </w:r>
    </w:p>
    <w:p w:rsidR="00000000" w:rsidRDefault="00230E67">
      <w:pPr>
        <w:pStyle w:val="pj"/>
      </w:pPr>
      <w:hyperlink r:id="rId10" w:anchor="sub_id=200" w:history="1">
        <w:r>
          <w:rPr>
            <w:rStyle w:val="a4"/>
          </w:rPr>
          <w:t>Нормативным постановлением</w:t>
        </w:r>
      </w:hyperlink>
      <w:r>
        <w:rPr>
          <w:rStyle w:val="s0"/>
        </w:rPr>
        <w:t xml:space="preserve"> Высшей аудиторской палаты РК от 24.02.23 г. № 8-НҚ (</w:t>
      </w:r>
      <w:hyperlink r:id="rId11" w:anchor="sub_id=50" w:history="1">
        <w:r>
          <w:rPr>
            <w:rStyle w:val="a4"/>
          </w:rPr>
          <w:t>введено в действие</w:t>
        </w:r>
      </w:hyperlink>
      <w:r>
        <w:rPr>
          <w:rStyle w:val="s0"/>
        </w:rPr>
        <w:t xml:space="preserve"> с 14 марта 2023 г</w:t>
      </w:r>
      <w:r>
        <w:rPr>
          <w:rStyle w:val="s0"/>
        </w:rPr>
        <w:t>.).</w:t>
      </w:r>
    </w:p>
    <w:p w:rsidR="00000000" w:rsidRDefault="00230E67">
      <w:pPr>
        <w:pStyle w:val="pj"/>
      </w:pPr>
      <w:r>
        <w:rPr>
          <w:rStyle w:val="s0"/>
        </w:rPr>
        <w:t> </w:t>
      </w:r>
    </w:p>
    <w:p w:rsidR="00000000" w:rsidRDefault="00230E67">
      <w:pPr>
        <w:pStyle w:val="pj"/>
      </w:pPr>
      <w:r>
        <w:rPr>
          <w:rStyle w:val="s0"/>
        </w:rPr>
        <w:t>Предыдущие редакции:</w:t>
      </w:r>
    </w:p>
    <w:p w:rsidR="00000000" w:rsidRDefault="00230E67">
      <w:pPr>
        <w:pStyle w:val="pj"/>
      </w:pPr>
      <w:r>
        <w:rPr>
          <w:rStyle w:val="s0"/>
        </w:rPr>
        <w:t> </w:t>
      </w:r>
    </w:p>
    <w:p w:rsidR="00000000" w:rsidRDefault="00230E67">
      <w:pPr>
        <w:pStyle w:val="pj"/>
      </w:pPr>
      <w:hyperlink r:id="rId12" w:history="1">
        <w:r>
          <w:rPr>
            <w:rStyle w:val="a4"/>
          </w:rPr>
          <w:t>редакция</w:t>
        </w:r>
      </w:hyperlink>
      <w:r>
        <w:rPr>
          <w:rStyle w:val="s0"/>
        </w:rPr>
        <w:t>, действовавшая до внесения изменений от 23.03.20 г.</w:t>
      </w:r>
    </w:p>
    <w:p w:rsidR="00000000" w:rsidRDefault="00230E67">
      <w:pPr>
        <w:pStyle w:val="pj"/>
      </w:pPr>
      <w:hyperlink r:id="rId13" w:history="1">
        <w:r>
          <w:rPr>
            <w:rStyle w:val="a4"/>
          </w:rPr>
          <w:t>редакция</w:t>
        </w:r>
      </w:hyperlink>
      <w:r>
        <w:rPr>
          <w:rStyle w:val="s0"/>
        </w:rPr>
        <w:t xml:space="preserve">, действовавшая до внесения </w:t>
      </w:r>
      <w:r>
        <w:rPr>
          <w:rStyle w:val="s0"/>
        </w:rPr>
        <w:t>изменений от 24.02.23 г.</w:t>
      </w:r>
    </w:p>
    <w:p w:rsidR="00000000" w:rsidRDefault="00230E67">
      <w:pPr>
        <w:pStyle w:val="pj"/>
      </w:pPr>
      <w:r>
        <w:t> </w:t>
      </w:r>
    </w:p>
    <w:sectPr w:rsidR="00000000">
      <w:headerReference w:type="even" r:id="rId14"/>
      <w:headerReference w:type="default" r:id="rId15"/>
      <w:footerReference w:type="even" r:id="rId16"/>
      <w:footerReference w:type="default" r:id="rId17"/>
      <w:headerReference w:type="first" r:id="rId18"/>
      <w:footerReference w:type="first" r:id="rId19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230E67" w:rsidRDefault="00230E67" w:rsidP="00230E67">
      <w:r>
        <w:separator/>
      </w:r>
    </w:p>
  </w:endnote>
  <w:endnote w:type="continuationSeparator" w:id="0">
    <w:p w:rsidR="00230E67" w:rsidRDefault="00230E67" w:rsidP="00230E6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30E67" w:rsidRDefault="00230E67">
    <w:pPr>
      <w:pStyle w:val="a8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30E67" w:rsidRDefault="00230E67">
    <w:pPr>
      <w:pStyle w:val="a8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30E67" w:rsidRDefault="00230E67">
    <w:pPr>
      <w:pStyle w:val="a8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230E67" w:rsidRDefault="00230E67" w:rsidP="00230E67">
      <w:r>
        <w:separator/>
      </w:r>
    </w:p>
  </w:footnote>
  <w:footnote w:type="continuationSeparator" w:id="0">
    <w:p w:rsidR="00230E67" w:rsidRDefault="00230E67" w:rsidP="00230E67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30E67" w:rsidRDefault="00230E67">
    <w:pPr>
      <w:pStyle w:val="a6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30E67" w:rsidRDefault="00230E67" w:rsidP="00230E67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230E67" w:rsidRPr="00230E67" w:rsidRDefault="00230E67" w:rsidP="00230E67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Нормативное постановление Счетного комитета по контролю за исполнением республиканского бюджета от 28 ноября 2015 года № 11-НҚ «Об утверждении Типового положения о ревизионных комиссиях областей, городов республиканского значения, столицы» (с изменениями и дополнениями по состоянию на 14.03.2023 г.)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30E67" w:rsidRDefault="00230E67">
    <w:pPr>
      <w:pStyle w:val="a6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230E67"/>
    <w:rsid w:val="00230E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s8">
    <w:name w:val="s8"/>
    <w:basedOn w:val="a"/>
    <w:rPr>
      <w:color w:val="333399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230E67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230E67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230E67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230E67"/>
    <w:rPr>
      <w:rFonts w:eastAsiaTheme="minorEastAsia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s8">
    <w:name w:val="s8"/>
    <w:basedOn w:val="a"/>
    <w:rPr>
      <w:color w:val="333399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230E67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230E67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230E67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230E67"/>
    <w:rPr>
      <w:rFonts w:eastAsiaTheme="minorEastAsia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4734768" TargetMode="External"/><Relationship Id="rId13" Type="http://schemas.openxmlformats.org/officeDocument/2006/relationships/hyperlink" Target="http://online.zakon.kz/Document/?doc_id=31974771" TargetMode="External"/><Relationship Id="rId18" Type="http://schemas.openxmlformats.org/officeDocument/2006/relationships/header" Target="header3.xm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://adilet.zan.kz/rus/origins/V1500012514" TargetMode="External"/><Relationship Id="rId12" Type="http://schemas.openxmlformats.org/officeDocument/2006/relationships/hyperlink" Target="http://online.zakon.kz/Document/?doc_id=37979176" TargetMode="External"/><Relationship Id="rId17" Type="http://schemas.openxmlformats.org/officeDocument/2006/relationships/footer" Target="footer2.xml"/><Relationship Id="rId2" Type="http://schemas.microsoft.com/office/2007/relationships/stylesWithEffects" Target="stylesWithEffects.xml"/><Relationship Id="rId16" Type="http://schemas.openxmlformats.org/officeDocument/2006/relationships/footer" Target="footer1.xm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yperlink" Target="http://online.zakon.kz/Document/?doc_id=37692051" TargetMode="External"/><Relationship Id="rId5" Type="http://schemas.openxmlformats.org/officeDocument/2006/relationships/footnotes" Target="footnotes.xml"/><Relationship Id="rId15" Type="http://schemas.openxmlformats.org/officeDocument/2006/relationships/header" Target="header2.xml"/><Relationship Id="rId10" Type="http://schemas.openxmlformats.org/officeDocument/2006/relationships/hyperlink" Target="http://online.zakon.kz/Document/?doc_id=37692051" TargetMode="External"/><Relationship Id="rId19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3637111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140</Words>
  <Characters>1423</Characters>
  <Application>Microsoft Office Word</Application>
  <DocSecurity>0</DocSecurity>
  <Lines>11</Lines>
  <Paragraphs>3</Paragraphs>
  <ScaleCrop>false</ScaleCrop>
  <Company>SPecialiST RePack</Company>
  <LinksUpToDate>false</LinksUpToDate>
  <CharactersWithSpaces>1560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Нормативное постановление Счетного комитета по контролю за исполнением республиканского бюджета от 28 ноября 2015 года № 11-НҚ «Об утверждении Типового положения о ревизионных комиссиях областей, городов республиканского значения, столицы» (с изменениями и дополнениями по состоянию на 14.03.2023 г.)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2024-09-07T04:39:00Z</dcterms:created>
  <dcterms:modified xsi:type="dcterms:W3CDTF">2024-09-07T04:39:00Z</dcterms:modified>
</cp:coreProperties>
</file>