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2FAF">
      <w:pPr>
        <w:ind w:firstLine="397"/>
        <w:jc w:val="both"/>
      </w:pPr>
      <w:bookmarkStart w:id="0" w:name="_GoBack"/>
      <w:bookmarkEnd w:id="0"/>
      <w:r>
        <w:rPr>
          <w:rStyle w:val="s0"/>
          <w:b/>
          <w:bCs/>
        </w:rPr>
        <w:t>«Қазақстан Республикасының Су кодексіне жергілікті өкілді, орталық және жергілікті атқарушы органдар арасында ауызсумен жабдықтауды субсидиялау жөніндегі өкілеттіктердің аражігін ажырату мәселелері бойынша өзгерістер мен толықтырулар енгізу туралы» Қазақст</w:t>
      </w:r>
      <w:r>
        <w:rPr>
          <w:rStyle w:val="s0"/>
          <w:b/>
          <w:bCs/>
        </w:rPr>
        <w:t>ан Республикасының 2021 жылғы 25 қаңтардағы № 411-VI Заңы</w:t>
      </w:r>
    </w:p>
    <w:p w:rsidR="00000000" w:rsidRDefault="00F72FAF">
      <w:pPr>
        <w:ind w:firstLine="397"/>
        <w:jc w:val="both"/>
      </w:pPr>
      <w:r>
        <w:rPr>
          <w:rStyle w:val="s0"/>
          <w:b/>
          <w:bCs/>
          <w:lang w:val="kk-KZ"/>
        </w:rPr>
        <w:t> </w:t>
      </w:r>
    </w:p>
    <w:p w:rsidR="00000000" w:rsidRDefault="00F72FAF">
      <w:pPr>
        <w:ind w:firstLine="397"/>
        <w:jc w:val="both"/>
      </w:pPr>
      <w:r>
        <w:rPr>
          <w:lang w:val="kk-KZ"/>
        </w:rPr>
        <w:t>Жариялануы: «Егемен Қазақстан» 2021 жылғы 26 қаңтар № 17 (29996)</w:t>
      </w:r>
      <w:r>
        <w:t>;</w:t>
      </w:r>
      <w:r>
        <w:rPr>
          <w:rStyle w:val="s0"/>
        </w:rPr>
        <w:t xml:space="preserve"> </w:t>
      </w:r>
      <w:hyperlink r:id="rId7" w:anchor="!/doc/152440/kaz" w:history="1">
        <w:r>
          <w:rPr>
            <w:rStyle w:val="a4"/>
            <w:lang w:val="kk-KZ"/>
          </w:rPr>
          <w:t>«ҚР НҚА электрондық түрдегі эталондық бақылау банкі» АЖ 2021 ж. 28 қаңтарда</w:t>
        </w:r>
      </w:hyperlink>
      <w:r>
        <w:rPr>
          <w:rStyle w:val="s0"/>
        </w:rPr>
        <w:t xml:space="preserve">; ҚР Парламентінің Жаршысы 2021 ж., қаңтар, № 2-II (2822), </w:t>
      </w:r>
      <w:r>
        <w:rPr>
          <w:rStyle w:val="s0"/>
          <w:lang w:val="kk-KZ"/>
        </w:rPr>
        <w:t>13</w:t>
      </w:r>
      <w:r>
        <w:rPr>
          <w:rStyle w:val="s0"/>
        </w:rPr>
        <w:t>-құжат</w:t>
      </w:r>
    </w:p>
    <w:p w:rsidR="00000000" w:rsidRDefault="00F72FAF">
      <w:pPr>
        <w:ind w:firstLine="397"/>
        <w:jc w:val="both"/>
      </w:pPr>
      <w:r>
        <w:t> </w:t>
      </w:r>
    </w:p>
    <w:p w:rsidR="00000000" w:rsidRDefault="00F72FAF">
      <w:pPr>
        <w:ind w:firstLine="397"/>
        <w:jc w:val="both"/>
      </w:pPr>
      <w:r>
        <w:rPr>
          <w:lang w:val="kk-KZ"/>
        </w:rPr>
        <w:t> </w:t>
      </w:r>
    </w:p>
    <w:p w:rsidR="00000000" w:rsidRDefault="00F72FAF">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2FAF" w:rsidRDefault="00F72FAF" w:rsidP="00F72FAF">
      <w:r>
        <w:separator/>
      </w:r>
    </w:p>
  </w:endnote>
  <w:endnote w:type="continuationSeparator" w:id="0">
    <w:p w:rsidR="00F72FAF" w:rsidRDefault="00F72FAF" w:rsidP="00F72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FAF" w:rsidRDefault="00F72F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FAF" w:rsidRDefault="00F72F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FAF" w:rsidRDefault="00F72F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2FAF" w:rsidRDefault="00F72FAF" w:rsidP="00F72FAF">
      <w:r>
        <w:separator/>
      </w:r>
    </w:p>
  </w:footnote>
  <w:footnote w:type="continuationSeparator" w:id="0">
    <w:p w:rsidR="00F72FAF" w:rsidRDefault="00F72FAF" w:rsidP="00F72F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FAF" w:rsidRDefault="00F72F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FAF" w:rsidRDefault="00F72FAF" w:rsidP="00F72F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2FAF" w:rsidRPr="00F72FAF" w:rsidRDefault="00F72FAF" w:rsidP="00F72FA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Су кодексіне жергілікті өкілді, орталық және жергілікті атқарушы органдар арасында ауызсумен жабдықтауды субсидиялау жөніндегі өкілеттіктердің аражігін ажырату мәселелері бойынша өзгерістер мен толықтырулар енгізу туралы» Қазақстан Республикасының 2021 жылғы 25 қаңтардағы № 411-VI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FAF" w:rsidRDefault="00F72F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2FAF"/>
    <w:rsid w:val="00F72F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2FAF"/>
    <w:pPr>
      <w:tabs>
        <w:tab w:val="center" w:pos="4677"/>
        <w:tab w:val="right" w:pos="9355"/>
      </w:tabs>
    </w:pPr>
  </w:style>
  <w:style w:type="character" w:customStyle="1" w:styleId="a7">
    <w:name w:val="Верхний колонтитул Знак"/>
    <w:basedOn w:val="a0"/>
    <w:link w:val="a6"/>
    <w:uiPriority w:val="99"/>
    <w:rsid w:val="00F72FAF"/>
    <w:rPr>
      <w:rFonts w:eastAsiaTheme="minorEastAsia"/>
      <w:color w:val="000000"/>
      <w:sz w:val="24"/>
      <w:szCs w:val="24"/>
    </w:rPr>
  </w:style>
  <w:style w:type="paragraph" w:styleId="a8">
    <w:name w:val="footer"/>
    <w:basedOn w:val="a"/>
    <w:link w:val="a9"/>
    <w:uiPriority w:val="99"/>
    <w:unhideWhenUsed/>
    <w:rsid w:val="00F72FAF"/>
    <w:pPr>
      <w:tabs>
        <w:tab w:val="center" w:pos="4677"/>
        <w:tab w:val="right" w:pos="9355"/>
      </w:tabs>
    </w:pPr>
  </w:style>
  <w:style w:type="character" w:customStyle="1" w:styleId="a9">
    <w:name w:val="Нижний колонтитул Знак"/>
    <w:basedOn w:val="a0"/>
    <w:link w:val="a8"/>
    <w:uiPriority w:val="99"/>
    <w:rsid w:val="00F72FA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2FAF"/>
    <w:pPr>
      <w:tabs>
        <w:tab w:val="center" w:pos="4677"/>
        <w:tab w:val="right" w:pos="9355"/>
      </w:tabs>
    </w:pPr>
  </w:style>
  <w:style w:type="character" w:customStyle="1" w:styleId="a7">
    <w:name w:val="Верхний колонтитул Знак"/>
    <w:basedOn w:val="a0"/>
    <w:link w:val="a6"/>
    <w:uiPriority w:val="99"/>
    <w:rsid w:val="00F72FAF"/>
    <w:rPr>
      <w:rFonts w:eastAsiaTheme="minorEastAsia"/>
      <w:color w:val="000000"/>
      <w:sz w:val="24"/>
      <w:szCs w:val="24"/>
    </w:rPr>
  </w:style>
  <w:style w:type="paragraph" w:styleId="a8">
    <w:name w:val="footer"/>
    <w:basedOn w:val="a"/>
    <w:link w:val="a9"/>
    <w:uiPriority w:val="99"/>
    <w:unhideWhenUsed/>
    <w:rsid w:val="00F72FAF"/>
    <w:pPr>
      <w:tabs>
        <w:tab w:val="center" w:pos="4677"/>
        <w:tab w:val="right" w:pos="9355"/>
      </w:tabs>
    </w:pPr>
  </w:style>
  <w:style w:type="character" w:customStyle="1" w:styleId="a9">
    <w:name w:val="Нижний колонтитул Знак"/>
    <w:basedOn w:val="a0"/>
    <w:link w:val="a8"/>
    <w:uiPriority w:val="99"/>
    <w:rsid w:val="00F72FA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528</Characters>
  <Application>Microsoft Office Word</Application>
  <DocSecurity>0</DocSecurity>
  <Lines>4</Lines>
  <Paragraphs>1</Paragraphs>
  <ScaleCrop>false</ScaleCrop>
  <Company/>
  <LinksUpToDate>false</LinksUpToDate>
  <CharactersWithSpaces>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Су кодексіне жергілікті өкілді, орталық және жергілікті атқарушы органдар арасында ауызсумен жабдықтауды субсидиялау жөніндегі өкілеттіктердің аражігін ажырату мәселелері бойынша өзгерістер мен толықтырулар енгізу туралы» Қазақстан Республикасының 2021 жылғы 25 қаңтардағы № 411-VI Заңы (©Paragraph 2023)</dc:title>
  <dc:subject/>
  <dc:creator>Сергей М</dc:creator>
  <cp:keywords/>
  <dc:description/>
  <cp:lastModifiedBy>Сергей М</cp:lastModifiedBy>
  <cp:revision>2</cp:revision>
  <dcterms:created xsi:type="dcterms:W3CDTF">2023-11-26T23:36:00Z</dcterms:created>
  <dcterms:modified xsi:type="dcterms:W3CDTF">2023-11-26T23:36:00Z</dcterms:modified>
</cp:coreProperties>
</file>