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09C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Республикасында бейбіт жиналыстарды ұйымдастыру және өткізу тәртібі мәселелері бойынша өзгерістер мен толықтыру енгізу туралы» Қазақстан Республикасының 2020 жылғы 25 мамырдағы № 334-VI Заңы</w:t>
      </w:r>
    </w:p>
    <w:p w:rsidR="00000000" w:rsidRDefault="002809C7">
      <w:pPr>
        <w:ind w:firstLine="397"/>
        <w:jc w:val="both"/>
      </w:pPr>
      <w:r>
        <w:rPr>
          <w:rStyle w:val="s0"/>
        </w:rPr>
        <w:t> </w:t>
      </w:r>
    </w:p>
    <w:p w:rsidR="00000000" w:rsidRDefault="002809C7">
      <w:pPr>
        <w:ind w:firstLine="397"/>
        <w:jc w:val="both"/>
      </w:pPr>
      <w:r>
        <w:rPr>
          <w:rStyle w:val="s0"/>
        </w:rPr>
        <w:t>Жариялануы: «Егемен Қазақстан» 20</w:t>
      </w:r>
      <w:r>
        <w:rPr>
          <w:rStyle w:val="s0"/>
          <w:lang w:val="kk-KZ"/>
        </w:rPr>
        <w:t>20</w:t>
      </w:r>
      <w:r>
        <w:rPr>
          <w:rStyle w:val="s0"/>
        </w:rPr>
        <w:t xml:space="preserve"> жылғы 26 мамыр № 100 (29829); </w:t>
      </w:r>
      <w:hyperlink r:id="rId7" w:anchor="!/doc/143200/kaz" w:history="1">
        <w:r>
          <w:rPr>
            <w:rStyle w:val="a4"/>
            <w:lang w:val="kk-KZ"/>
          </w:rPr>
          <w:t>«ҚР НҚА электрондық түрдегі эталондық бақылау банкі» АЖ 2020 ж. 26 мамырда</w:t>
        </w:r>
      </w:hyperlink>
      <w:r>
        <w:rPr>
          <w:rStyle w:val="s2"/>
        </w:rPr>
        <w:t>;</w:t>
      </w:r>
      <w:r>
        <w:rPr>
          <w:lang w:val="kk-KZ"/>
        </w:rPr>
        <w:t xml:space="preserve"> </w:t>
      </w:r>
      <w:r>
        <w:rPr>
          <w:lang w:val="kk-KZ"/>
        </w:rPr>
        <w:t>ҚР</w:t>
      </w:r>
      <w:r>
        <w:rPr>
          <w:lang w:val="kk-KZ"/>
        </w:rPr>
        <w:t xml:space="preserve"> Парламентінің Жаршысы 2020 ж., мамыр, № 10 (2804), </w:t>
      </w:r>
      <w:r w:rsidRPr="002809C7">
        <w:t>46</w:t>
      </w:r>
      <w:r>
        <w:rPr>
          <w:lang w:val="kk-KZ"/>
        </w:rPr>
        <w:t>-құжат</w:t>
      </w:r>
    </w:p>
    <w:p w:rsidR="00000000" w:rsidRDefault="002809C7">
      <w:pPr>
        <w:ind w:firstLine="397"/>
        <w:jc w:val="both"/>
      </w:pPr>
      <w:r>
        <w:rPr>
          <w:lang w:val="kk-KZ"/>
        </w:rPr>
        <w:t> </w:t>
      </w:r>
    </w:p>
    <w:p w:rsidR="00000000" w:rsidRDefault="002809C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9C7" w:rsidRDefault="002809C7" w:rsidP="002809C7">
      <w:r>
        <w:separator/>
      </w:r>
    </w:p>
  </w:endnote>
  <w:endnote w:type="continuationSeparator" w:id="0">
    <w:p w:rsidR="002809C7" w:rsidRDefault="002809C7" w:rsidP="00280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9C7" w:rsidRDefault="002809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9C7" w:rsidRDefault="002809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9C7" w:rsidRDefault="002809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9C7" w:rsidRDefault="002809C7" w:rsidP="002809C7">
      <w:r>
        <w:separator/>
      </w:r>
    </w:p>
  </w:footnote>
  <w:footnote w:type="continuationSeparator" w:id="0">
    <w:p w:rsidR="002809C7" w:rsidRDefault="002809C7" w:rsidP="002809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9C7" w:rsidRDefault="002809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9C7" w:rsidRDefault="002809C7" w:rsidP="002809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09C7" w:rsidRPr="002809C7" w:rsidRDefault="002809C7" w:rsidP="002809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Қазақстан Республикасында бейбіт жиналыстарды ұйымдастыру және өткізу тәртібі мәселелері бойынша өзгерістер мен толықтыру енгізу туралы» Қазақстан Республикасының 2020 жылғы 25 мамырдағы № 334-VI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9C7" w:rsidRDefault="002809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09C7"/>
    <w:rsid w:val="00280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09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09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09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09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09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09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09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09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471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Қазақстан Республикасында бейбіт жиналыстарды ұйымдастыру және өткізу тәртібі мәселелері бойынша өзгерістер мен толықтыру енгізу туралы» Қазақстан Республикасының 2020 жылғы 25 мамырдағы № 334-VI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2023-11-28T05:48:00Z</dcterms:created>
  <dcterms:modified xsi:type="dcterms:W3CDTF">2023-11-28T05:48:00Z</dcterms:modified>
</cp:coreProperties>
</file>