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649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«Бейбіт жиналыстарды ұйымдастырушының айырым белгісінің нысандарын бекіту туралы» Қазақстан Республикасы Ақпарат және қоғамдық даму министрінің 2020 жылғы 13 тамыздағы № 278 бұйрығы</w:t>
      </w:r>
    </w:p>
    <w:p w:rsidR="00000000" w:rsidRDefault="004B6498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4B6498">
      <w:pPr>
        <w:ind w:firstLine="397"/>
        <w:jc w:val="both"/>
      </w:pPr>
      <w:r>
        <w:rPr>
          <w:lang w:val="kk-KZ"/>
        </w:rPr>
        <w:t>Қазақстан</w:t>
      </w:r>
      <w:r>
        <w:rPr>
          <w:lang w:val="kk-KZ"/>
        </w:rPr>
        <w:t xml:space="preserve"> Республикасының Нормативтік құқықтық актілерді мемлекеттік тіркеу тізілімінде </w:t>
      </w:r>
      <w:r>
        <w:rPr>
          <w:rStyle w:val="s0"/>
          <w:lang w:val="kk-KZ"/>
        </w:rPr>
        <w:t xml:space="preserve">2020 жылғы 18 тамызда № 21104 </w:t>
      </w:r>
      <w:r>
        <w:rPr>
          <w:lang w:val="kk-KZ"/>
        </w:rPr>
        <w:t>тіркелді</w:t>
      </w:r>
    </w:p>
    <w:p w:rsidR="00000000" w:rsidRDefault="004B6498">
      <w:pPr>
        <w:ind w:firstLine="397"/>
        <w:jc w:val="both"/>
      </w:pPr>
      <w:r>
        <w:rPr>
          <w:lang w:val="kk-KZ"/>
        </w:rPr>
        <w:t> </w:t>
      </w:r>
    </w:p>
    <w:p w:rsidR="00000000" w:rsidRDefault="004B6498">
      <w:pPr>
        <w:ind w:firstLine="397"/>
        <w:jc w:val="both"/>
      </w:pPr>
      <w:r>
        <w:rPr>
          <w:lang w:val="kk-KZ"/>
        </w:rPr>
        <w:t xml:space="preserve">Жариялануы: </w:t>
      </w:r>
      <w:hyperlink r:id="rId7" w:anchor="!/doc/145564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19 тамызда</w:t>
        </w:r>
      </w:hyperlink>
    </w:p>
    <w:p w:rsidR="00000000" w:rsidRDefault="004B6498">
      <w:r>
        <w:rPr>
          <w:lang w:val="kk-KZ"/>
        </w:rPr>
        <w:t> </w:t>
      </w:r>
    </w:p>
    <w:p w:rsidR="00000000" w:rsidRDefault="004B6498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498" w:rsidRDefault="004B6498" w:rsidP="004B6498">
      <w:r>
        <w:separator/>
      </w:r>
    </w:p>
  </w:endnote>
  <w:endnote w:type="continuationSeparator" w:id="0">
    <w:p w:rsidR="004B6498" w:rsidRDefault="004B6498" w:rsidP="004B6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98" w:rsidRDefault="004B64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98" w:rsidRDefault="004B64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98" w:rsidRDefault="004B64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498" w:rsidRDefault="004B6498" w:rsidP="004B6498">
      <w:r>
        <w:separator/>
      </w:r>
    </w:p>
  </w:footnote>
  <w:footnote w:type="continuationSeparator" w:id="0">
    <w:p w:rsidR="004B6498" w:rsidRDefault="004B6498" w:rsidP="004B64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98" w:rsidRDefault="004B64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98" w:rsidRDefault="004B6498" w:rsidP="004B64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6498" w:rsidRPr="004B6498" w:rsidRDefault="004B6498" w:rsidP="004B64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«Бейбіт жиналыстарды ұйымдастырушының айырым белгісінің нысандарын бекіту туралы» Қазақстан Республикасы Ақпарат және қоғамдық даму министрінің 2020 жылғы 13 тамыздағы № 278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6498" w:rsidRDefault="004B64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6498"/>
    <w:rsid w:val="004B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4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4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4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4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64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649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64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64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418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«Бейбіт жиналыстарды ұйымдастырушының айырым белгісінің нысандарын бекіту туралы» Қазақстан Республикасы Ақпарат және қоғамдық даму министрінің 2020 жылғы 13 тамыздағы № 278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2023-09-01T18:49:00Z</dcterms:created>
  <dcterms:modified xsi:type="dcterms:W3CDTF">2023-09-01T18:49:00Z</dcterms:modified>
</cp:coreProperties>
</file>