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3CB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26 марта 2022 года № 67-ФЗ «О внесении изменений в части первую и вторую Налогового кодекса Российской Федерации и статью 2 Федерального закона «О внесении изменений в часть вторую Налогового кодекса Российской Фед</w:t>
      </w:r>
      <w:r>
        <w:rPr>
          <w:rStyle w:val="s0"/>
          <w:b/>
          <w:bCs/>
        </w:rPr>
        <w:t>ерации» (с изменениями и дополнениями по состоянию на 08.08.2024 г.)</w:t>
      </w:r>
    </w:p>
    <w:p w:rsidR="00000000" w:rsidRDefault="002D3CB0">
      <w:pPr>
        <w:pStyle w:val="pj"/>
      </w:pPr>
      <w:r>
        <w:rPr>
          <w:rStyle w:val="s0"/>
          <w:b/>
          <w:bCs/>
        </w:rPr>
        <w:t> </w:t>
      </w:r>
    </w:p>
    <w:p w:rsidR="00000000" w:rsidRDefault="002D3CB0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26 марта 2022 г.</w:t>
      </w:r>
    </w:p>
    <w:p w:rsidR="00000000" w:rsidRDefault="002D3CB0">
      <w:pPr>
        <w:pStyle w:val="pj"/>
      </w:pPr>
      <w:r>
        <w:rPr>
          <w:rStyle w:val="s0"/>
        </w:rPr>
        <w:t> </w:t>
      </w:r>
    </w:p>
    <w:p w:rsidR="00000000" w:rsidRDefault="002D3CB0">
      <w:pPr>
        <w:pStyle w:val="pj"/>
      </w:pPr>
      <w:r>
        <w:t>Внесены изменения:</w:t>
      </w:r>
    </w:p>
    <w:p w:rsidR="00000000" w:rsidRDefault="002D3CB0">
      <w:pPr>
        <w:pStyle w:val="pj"/>
      </w:pPr>
      <w:r>
        <w:t> </w:t>
      </w:r>
    </w:p>
    <w:p w:rsidR="00000000" w:rsidRDefault="002D3CB0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19.12.22 г. № 523-ФЗ (см. </w:t>
      </w:r>
      <w:hyperlink r:id="rId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D3CB0">
      <w:pPr>
        <w:pStyle w:val="pj"/>
      </w:pPr>
      <w:hyperlink r:id="rId9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259-ФЗ (см. </w:t>
      </w:r>
      <w:hyperlink r:id="rId10" w:anchor="sub_id=1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3CB0" w:rsidRDefault="002D3CB0" w:rsidP="002D3CB0">
      <w:r>
        <w:separator/>
      </w:r>
    </w:p>
  </w:endnote>
  <w:endnote w:type="continuationSeparator" w:id="0">
    <w:p w:rsidR="002D3CB0" w:rsidRDefault="002D3CB0" w:rsidP="002D3C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CB0" w:rsidRDefault="002D3C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CB0" w:rsidRDefault="002D3C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CB0" w:rsidRDefault="002D3C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3CB0" w:rsidRDefault="002D3CB0" w:rsidP="002D3CB0">
      <w:r>
        <w:separator/>
      </w:r>
    </w:p>
  </w:footnote>
  <w:footnote w:type="continuationSeparator" w:id="0">
    <w:p w:rsidR="002D3CB0" w:rsidRDefault="002D3CB0" w:rsidP="002D3C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CB0" w:rsidRDefault="002D3C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CB0" w:rsidRDefault="002D3CB0" w:rsidP="002D3C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3CB0" w:rsidRPr="002D3CB0" w:rsidRDefault="002D3CB0" w:rsidP="002D3C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26 марта 2022 года № 67-ФЗ «О внесении изменений в части первую и вторую Налогового кодекса Российской Федерации и статью 2 Федерального закона «О внесении изменений в часть вторую Налогового кодекса Российской Федерации»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3CB0" w:rsidRDefault="002D3C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3CB0"/>
    <w:rsid w:val="002D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3C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3C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3C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3C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3C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3C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3C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3C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016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0167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7524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524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854</Characters>
  <Application>Microsoft Office Word</Application>
  <DocSecurity>0</DocSecurity>
  <Lines>7</Lines>
  <Paragraphs>1</Paragraphs>
  <ScaleCrop>false</ScaleCrop>
  <Company/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2025-02-26T06:57:00Z</dcterms:created>
  <dcterms:modified xsi:type="dcterms:W3CDTF">2025-02-26T06:57:00Z</dcterms:modified>
</cp:coreProperties>
</file>