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1D59">
      <w:pPr>
        <w:pStyle w:val="pr"/>
      </w:pPr>
      <w:bookmarkStart w:id="0" w:name="_GoBack"/>
      <w:bookmarkEnd w:id="0"/>
      <w:r>
        <w:t>08.07.2016</w:t>
      </w:r>
    </w:p>
    <w:p w:rsidR="00000000" w:rsidRDefault="00D81D59">
      <w:pPr>
        <w:pStyle w:val="pc"/>
      </w:pPr>
      <w:r>
        <w:rPr>
          <w:rStyle w:val="s1"/>
        </w:rPr>
        <w:t>Назначен заместитель Председателя Правления НПП РК «Атамекен»</w:t>
      </w:r>
    </w:p>
    <w:p w:rsidR="00000000" w:rsidRDefault="00D81D59">
      <w:pPr>
        <w:pStyle w:val="pj"/>
      </w:pPr>
      <w:r>
        <w:t> </w:t>
      </w:r>
    </w:p>
    <w:p w:rsidR="00000000" w:rsidRDefault="00D81D59">
      <w:pPr>
        <w:pStyle w:val="pj"/>
      </w:pPr>
      <w:r>
        <w:t>51-летний Мурат Абенов - уроженец Кызылординской области. Имеет два высших образования, окончил Казахский педагогический институт имени Абая и Казахский гуманитарно-юридический университет.</w:t>
      </w:r>
    </w:p>
    <w:p w:rsidR="00000000" w:rsidRDefault="00D81D59">
      <w:pPr>
        <w:pStyle w:val="pj"/>
      </w:pPr>
      <w:r>
        <w:t>Трудовую деятельность начал в сфере образования, работал в аппарат</w:t>
      </w:r>
      <w:r>
        <w:t>е акима Кызылординской области, в системе госслужбы, в департаменте внутренней политики. С мая 2005 по февраль 2007 года в должности заместителя акима Кзылординской области курировал социальные вопросы.</w:t>
      </w:r>
    </w:p>
    <w:p w:rsidR="00000000" w:rsidRDefault="00D81D59">
      <w:pPr>
        <w:pStyle w:val="pj"/>
      </w:pPr>
      <w:r>
        <w:t>Мурат Абенов дважды избирался депутатом Мажилиса Парл</w:t>
      </w:r>
      <w:r>
        <w:t>амента РК по партийному списку «Нұр Отан» 4-го созыва в 2007 году, 5-го созыва в 2012 году. В 2012-2013 годы был вице-министром образования и науки РК. Является председателем Национальной ассоциации организаций образования «SERPIN», председателем Совета ди</w:t>
      </w:r>
      <w:r>
        <w:t>ректоров АО Национальный Центр «Орлеу», членом Совета по молодежной политике при Президенте Республики Казахстан. С 2013года Член Совета попечителей Казахско-Американского университета, член попечительского Совета АОО «Назарбаев интеллектуальных школ». С 2</w:t>
      </w:r>
      <w:r>
        <w:t>014 года - председатель республиканского Координационного совета социального проекта «Мәңгілік ел жастары - индустрияға!» - «Серпін-2050». Заместитель председателя республиканского общественного объединения «Общенациональное движение против коррупции «Жаңа</w:t>
      </w:r>
      <w:r>
        <w:t>ру», возглавлял секцию по защите прав граждан Правового Совета при партии «Нұр Отан». Председатель Координационного совета Ассоциации регионов депутатов. Член Попечительского Совета Республиканского молодежного общества «Казахстанского Лиги КВН-Жайдарман».</w:t>
      </w:r>
      <w:r>
        <w:t xml:space="preserve"> Возглавлял общественный координационный Совет фонда содействия МСУ «Аймақ». 2013-2014 годы Председатель Совета по защите прав предпринимателей Палаты предпринимателей Кзылординской области. Президент Федерации Республики Казахстана по национальной игре «А</w:t>
      </w:r>
      <w:r>
        <w:t>сық». Вице-президент гандбольной федерации Казахстана.</w:t>
      </w:r>
    </w:p>
    <w:p w:rsidR="00000000" w:rsidRDefault="00D81D59">
      <w:pPr>
        <w:pStyle w:val="pj"/>
      </w:pPr>
      <w:r>
        <w:t>Мурат Абенов также вел активную деятельность в сфере СМИ. В 2013-2014 годах был автором и ведущим 2-х общественно-политических телепередач на общенациональном телеканале 24 KZ. На русском языке: «Разго</w:t>
      </w:r>
      <w:r>
        <w:t>вор с Муратом Абеновым». На казахском языке: «Мұрат Әбеновпен Ашық әнгіме».</w:t>
      </w:r>
    </w:p>
    <w:p w:rsidR="00000000" w:rsidRDefault="00D81D59">
      <w:pPr>
        <w:pStyle w:val="pj"/>
      </w:pPr>
      <w:r>
        <w:t>С 2015 г. - автор и ведущий общественно-политической программы «Cерпiлiс» на общенациональном телеканале «Казахстан».</w:t>
      </w:r>
    </w:p>
    <w:p w:rsidR="00000000" w:rsidRDefault="00D81D59">
      <w:pPr>
        <w:pStyle w:val="p"/>
      </w:pPr>
      <w:r>
        <w:t> </w:t>
      </w:r>
    </w:p>
    <w:p w:rsidR="00000000" w:rsidRDefault="00D81D59">
      <w:pPr>
        <w:pStyle w:val="p"/>
      </w:pPr>
      <w:r>
        <w:rPr>
          <w:sz w:val="20"/>
          <w:szCs w:val="20"/>
        </w:rPr>
        <w:t> </w:t>
      </w:r>
    </w:p>
    <w:p w:rsidR="00000000" w:rsidRDefault="00D81D59">
      <w:pPr>
        <w:pStyle w:val="p"/>
      </w:pPr>
      <w:r>
        <w:rPr>
          <w:sz w:val="20"/>
          <w:szCs w:val="20"/>
        </w:rPr>
        <w:t>Источник: НПП «Атамекен» (</w:t>
      </w:r>
      <w:hyperlink r:id="rId7" w:tgtFrame="_blank" w:history="1">
        <w:r>
          <w:rPr>
            <w:rStyle w:val="a4"/>
            <w:sz w:val="20"/>
            <w:szCs w:val="20"/>
          </w:rPr>
          <w:t>https://www.atameken.kz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1D59" w:rsidRDefault="00D81D59" w:rsidP="00D81D59">
      <w:r>
        <w:separator/>
      </w:r>
    </w:p>
  </w:endnote>
  <w:endnote w:type="continuationSeparator" w:id="0">
    <w:p w:rsidR="00D81D59" w:rsidRDefault="00D81D59" w:rsidP="00D81D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D59" w:rsidRDefault="00D81D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D59" w:rsidRDefault="00D81D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D59" w:rsidRDefault="00D81D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1D59" w:rsidRDefault="00D81D59" w:rsidP="00D81D59">
      <w:r>
        <w:separator/>
      </w:r>
    </w:p>
  </w:footnote>
  <w:footnote w:type="continuationSeparator" w:id="0">
    <w:p w:rsidR="00D81D59" w:rsidRDefault="00D81D59" w:rsidP="00D81D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D59" w:rsidRDefault="00D81D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D59" w:rsidRDefault="00D81D59" w:rsidP="00D81D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1D59" w:rsidRPr="00D81D59" w:rsidRDefault="00D81D59" w:rsidP="00D81D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Председателя Правления НПП РК «Атамекен»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D59" w:rsidRDefault="00D81D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1D59"/>
    <w:rsid w:val="00D81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1D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1D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1D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1D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1D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1D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1D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1D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tameke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2149</Characters>
  <Application>Microsoft Office Word</Application>
  <DocSecurity>0</DocSecurity>
  <Lines>17</Lines>
  <Paragraphs>4</Paragraphs>
  <ScaleCrop>false</ScaleCrop>
  <Company/>
  <LinksUpToDate>false</LinksUpToDate>
  <CharactersWithSpaces>2420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2025-07-25T23:25:00Z</dcterms:created>
  <dcterms:modified xsi:type="dcterms:W3CDTF">2025-07-25T23:25:00Z</dcterms:modified>
</cp:coreProperties>
</file>