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54C0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августа 2021 года № ҚР ДСМ-76</w:t>
      </w:r>
      <w:r>
        <w:rPr>
          <w:rStyle w:val="s1"/>
        </w:rPr>
        <w:br/>
        <w:t>Об утверждении Санитарных правил «Санитарно-эпидемиологические требования к объектам образования»</w:t>
      </w:r>
    </w:p>
    <w:p w:rsidR="00000000" w:rsidRDefault="007F54C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22.04.2023 г.)</w:t>
      </w:r>
    </w:p>
    <w:p w:rsidR="00000000" w:rsidRDefault="007F54C0">
      <w:pPr>
        <w:pStyle w:val="pc"/>
      </w:pPr>
      <w:r>
        <w:t> </w:t>
      </w:r>
    </w:p>
    <w:p w:rsidR="00000000" w:rsidRDefault="007F54C0">
      <w:pPr>
        <w:pStyle w:val="pji"/>
      </w:pPr>
      <w:r>
        <w:rPr>
          <w:rStyle w:val="s3"/>
        </w:rPr>
        <w:t xml:space="preserve">Данная редакция действовала до внесения изменений от 25 сентября 2024 года </w:t>
      </w:r>
    </w:p>
    <w:p w:rsidR="00000000" w:rsidRDefault="007F54C0">
      <w:pPr>
        <w:pStyle w:val="pc"/>
      </w:pPr>
      <w:r>
        <w:t> </w:t>
      </w:r>
    </w:p>
    <w:p w:rsidR="00000000" w:rsidRDefault="007F54C0">
      <w:pPr>
        <w:pStyle w:val="pj"/>
      </w:pPr>
      <w:r>
        <w:rPr>
          <w:rStyle w:val="s0"/>
        </w:rPr>
        <w:t xml:space="preserve">В соответствии с </w:t>
      </w:r>
      <w:hyperlink r:id="rId8" w:anchor="sub_id=1500" w:history="1">
        <w:r>
          <w:rPr>
            <w:rStyle w:val="a4"/>
          </w:rPr>
          <w:t>подпунктом 132-1) п</w:t>
        </w:r>
        <w:r>
          <w:rPr>
            <w:rStyle w:val="a4"/>
          </w:rPr>
          <w:t>ункта 16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ПРИКАЗЫВАЮ:</w:t>
      </w:r>
    </w:p>
    <w:p w:rsidR="00000000" w:rsidRDefault="007F54C0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</w:t>
      </w:r>
      <w:r>
        <w:rPr>
          <w:rStyle w:val="s0"/>
        </w:rPr>
        <w:t>арно-эпидемиологические требования к объектам образования».</w:t>
      </w:r>
    </w:p>
    <w:p w:rsidR="00000000" w:rsidRDefault="007F54C0">
      <w:pPr>
        <w:pStyle w:val="pj"/>
      </w:pPr>
      <w:r>
        <w:rPr>
          <w:rStyle w:val="s0"/>
        </w:rPr>
        <w:t xml:space="preserve">2. Признать утратившими силу некоторые приказы Министерства здравоохранения Республики Казахстан по перечню согласно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7F54C0">
      <w:pPr>
        <w:pStyle w:val="pj"/>
      </w:pPr>
      <w:r>
        <w:rPr>
          <w:rStyle w:val="s0"/>
        </w:rPr>
        <w:t>3. Комитету санит</w:t>
      </w:r>
      <w:r>
        <w:rPr>
          <w:rStyle w:val="s0"/>
        </w:rPr>
        <w:t>арно-эпидемиологического контроля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7F54C0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приказа в Министерстве юстиции Республики Казахстан;</w:t>
      </w:r>
    </w:p>
    <w:p w:rsidR="00000000" w:rsidRDefault="007F54C0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7F54C0">
      <w:pPr>
        <w:pStyle w:val="pj"/>
      </w:pPr>
      <w:r>
        <w:rPr>
          <w:rStyle w:val="s0"/>
        </w:rPr>
        <w:t>3) в течение десяти рабочих дней после государственн</w:t>
      </w:r>
      <w:r>
        <w:rPr>
          <w:rStyle w:val="s0"/>
        </w:rPr>
        <w:t>ой регистрации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2) настоящего пункт</w:t>
      </w:r>
      <w:r>
        <w:rPr>
          <w:rStyle w:val="s0"/>
        </w:rPr>
        <w:t>а.</w:t>
      </w:r>
    </w:p>
    <w:p w:rsidR="00000000" w:rsidRDefault="007F54C0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7F54C0">
      <w:pPr>
        <w:pStyle w:val="pj"/>
      </w:pPr>
      <w:r>
        <w:rPr>
          <w:rStyle w:val="s0"/>
        </w:rPr>
        <w:t xml:space="preserve">5. Настоящий приказ вводится в действие по истечении шестидесяти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7F54C0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F54C0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«СОГЛАСОВАН»</w:t>
      </w:r>
    </w:p>
    <w:p w:rsidR="00000000" w:rsidRDefault="007F54C0">
      <w:pPr>
        <w:pStyle w:val="pj"/>
      </w:pPr>
      <w:r>
        <w:rPr>
          <w:rStyle w:val="s0"/>
        </w:rPr>
        <w:t>Министерство образования</w:t>
      </w:r>
    </w:p>
    <w:p w:rsidR="00000000" w:rsidRDefault="007F54C0">
      <w:pPr>
        <w:pStyle w:val="pj"/>
      </w:pPr>
      <w:r>
        <w:rPr>
          <w:rStyle w:val="s0"/>
        </w:rPr>
        <w:t>Республики Казахстан</w:t>
      </w:r>
    </w:p>
    <w:p w:rsidR="00000000" w:rsidRDefault="007F54C0">
      <w:pPr>
        <w:pStyle w:val="pj"/>
      </w:pPr>
      <w:r>
        <w:rPr>
          <w:rStyle w:val="s0"/>
        </w:rPr>
        <w:t>«СОГЛАСОВАН»</w:t>
      </w:r>
    </w:p>
    <w:p w:rsidR="00000000" w:rsidRDefault="007F54C0">
      <w:pPr>
        <w:pStyle w:val="pj"/>
      </w:pPr>
      <w:r>
        <w:rPr>
          <w:rStyle w:val="s0"/>
        </w:rPr>
        <w:t>Министерство индустрии и</w:t>
      </w:r>
    </w:p>
    <w:p w:rsidR="00000000" w:rsidRDefault="007F54C0">
      <w:pPr>
        <w:pStyle w:val="pj"/>
      </w:pPr>
      <w:r>
        <w:rPr>
          <w:rStyle w:val="s0"/>
        </w:rPr>
        <w:t>инфраструктурного развития</w:t>
      </w:r>
    </w:p>
    <w:p w:rsidR="00000000" w:rsidRDefault="007F54C0">
      <w:pPr>
        <w:pStyle w:val="pj"/>
      </w:pPr>
      <w:r>
        <w:rPr>
          <w:rStyle w:val="s0"/>
        </w:rPr>
        <w:t>Республики Казахстан</w:t>
      </w:r>
    </w:p>
    <w:p w:rsidR="00000000" w:rsidRDefault="007F54C0">
      <w:pPr>
        <w:pStyle w:val="pj"/>
      </w:pPr>
      <w:r>
        <w:rPr>
          <w:rStyle w:val="s0"/>
        </w:rPr>
        <w:t>«СОГЛАСОВАН»</w:t>
      </w:r>
    </w:p>
    <w:p w:rsidR="00000000" w:rsidRDefault="007F54C0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7F54C0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7F54C0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7F54C0">
      <w:pPr>
        <w:pStyle w:val="pr"/>
      </w:pPr>
      <w:r>
        <w:rPr>
          <w:rStyle w:val="s0"/>
        </w:rPr>
        <w:t>Республики Казахстан</w:t>
      </w:r>
    </w:p>
    <w:p w:rsidR="00000000" w:rsidRDefault="007F54C0">
      <w:pPr>
        <w:pStyle w:val="pr"/>
      </w:pPr>
      <w:r>
        <w:rPr>
          <w:rStyle w:val="s0"/>
        </w:rPr>
        <w:t>от 5 августа 2021 года № ҚР ДСМ-76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Сани</w:t>
      </w:r>
      <w:r>
        <w:rPr>
          <w:rStyle w:val="s1"/>
        </w:rPr>
        <w:t>тарные правила</w:t>
      </w:r>
      <w:r>
        <w:rPr>
          <w:rStyle w:val="s1"/>
        </w:rPr>
        <w:br/>
        <w:t>«Санитарно-эпидемиологические требования к объектам образования»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Глава 1. Общие положения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i"/>
      </w:pPr>
      <w:r>
        <w:rPr>
          <w:rStyle w:val="s3"/>
        </w:rPr>
        <w:t xml:space="preserve">Пункт 1 изложен в редакции </w:t>
      </w:r>
      <w:hyperlink r:id="rId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18.01.23 г. № </w:t>
      </w:r>
      <w:r>
        <w:rPr>
          <w:rStyle w:val="s3"/>
        </w:rPr>
        <w:t>9 (введен в действие с 4 февраля 2023 г.) (</w:t>
      </w:r>
      <w:hyperlink r:id="rId1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>1. Настоящие Санитарные правила «Санитарно-эпидемиологические требования к объектам образования» (далее - Санитарные</w:t>
      </w:r>
      <w:r>
        <w:rPr>
          <w:rStyle w:val="s0"/>
        </w:rPr>
        <w:t xml:space="preserve"> правила) разработаны в соответствии с </w:t>
      </w:r>
      <w:hyperlink r:id="rId13" w:anchor="sub_id=1500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</w:t>
      </w:r>
      <w:r>
        <w:rPr>
          <w:rStyle w:val="s0"/>
        </w:rPr>
        <w:t>публики Казахстан от 17 февраля 2017 года № 71 «О некоторых вопросах министерств здравоохранения и национальной экономики Республики Казахстан» (далее - Положение) и устанавливают санитарно-эпидемиологические требования к выбору земельного участка под стро</w:t>
      </w:r>
      <w:r>
        <w:rPr>
          <w:rStyle w:val="s0"/>
        </w:rPr>
        <w:t>ительство объекта, проектированию, реконструкции, эксплуатации, водоснабжению, водоотведению, теплоснабжению, освещению, вентиляции, кондиционированию, ремонту и содержанию, условиям проживания, питания, обучения и производственной практике, производственн</w:t>
      </w:r>
      <w:r>
        <w:rPr>
          <w:rStyle w:val="s0"/>
        </w:rPr>
        <w:t>ому контролю, условиям труда и бытовому обслуживанию персонала, медицинскому обеспечению обучающихся и воспитанников на объектах образования независимо от форм собственности.</w:t>
      </w:r>
    </w:p>
    <w:p w:rsidR="00000000" w:rsidRDefault="007F54C0">
      <w:pPr>
        <w:pStyle w:val="pj"/>
      </w:pPr>
      <w:r>
        <w:rPr>
          <w:rStyle w:val="s0"/>
        </w:rPr>
        <w:t>2. Настоящие Санитарные правила распространяются на объекты организаций образования, в том числе воспитания, мест проживания и питания обучающихся и воспитанников, интернатные организации всех видов и типов (далее - объекты) за исключением дошкольных объек</w:t>
      </w:r>
      <w:r>
        <w:rPr>
          <w:rStyle w:val="s0"/>
        </w:rPr>
        <w:t>тов воспитания и обучения детей (далее - дошкольные организации).</w:t>
      </w:r>
    </w:p>
    <w:p w:rsidR="00000000" w:rsidRDefault="007F54C0">
      <w:pPr>
        <w:pStyle w:val="pj"/>
      </w:pPr>
      <w:r>
        <w:rPr>
          <w:rStyle w:val="s0"/>
        </w:rPr>
        <w:t xml:space="preserve">3. На объектах проводятся лабораторно-инструментальные исследования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7F54C0">
      <w:pPr>
        <w:pStyle w:val="pji"/>
      </w:pPr>
      <w:r>
        <w:rPr>
          <w:rStyle w:val="s3"/>
        </w:rPr>
        <w:t>В пункт 4 внесены изменения в с</w:t>
      </w:r>
      <w:r>
        <w:rPr>
          <w:rStyle w:val="s3"/>
        </w:rPr>
        <w:t xml:space="preserve">оответствии с </w:t>
      </w:r>
      <w:hyperlink r:id="rId14" w:anchor="sub_id=3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здравоохранения РК от 30.09.22 г. № ҚР ДСМ-108 (введен в действие с 18 октября 2022 г.) (</w:t>
      </w:r>
      <w:hyperlink r:id="rId15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>4. В настоящих Санитарных правилах использованы следующие понятия:</w:t>
      </w:r>
    </w:p>
    <w:p w:rsidR="00000000" w:rsidRDefault="007F54C0">
      <w:pPr>
        <w:pStyle w:val="pj"/>
      </w:pPr>
      <w:r>
        <w:rPr>
          <w:rStyle w:val="s0"/>
        </w:rPr>
        <w:t>1) специальные образовательные организации - организации образования, обеспечивающие условия</w:t>
      </w:r>
      <w:r>
        <w:rPr>
          <w:rStyle w:val="s0"/>
        </w:rPr>
        <w:t>, включающие специальные учебные программы и методы обучения, технические и иные средства, среду жизнедеятельности, а также медицинские, социальные и иные услуги, без которых невозможно освоение общеобразовательных учебных и образовательных программ лицами</w:t>
      </w:r>
      <w:r>
        <w:rPr>
          <w:rStyle w:val="s0"/>
        </w:rPr>
        <w:t xml:space="preserve"> (детьми) с особыми образовательными потребностями;</w:t>
      </w:r>
    </w:p>
    <w:p w:rsidR="00000000" w:rsidRDefault="007F54C0">
      <w:pPr>
        <w:pStyle w:val="pj"/>
      </w:pPr>
      <w:r>
        <w:rPr>
          <w:rStyle w:val="s0"/>
        </w:rPr>
        <w:t>2) организация среднего образования - организация образования, реализующая общеобразовательные учебные программы дошкольного воспитания и обучения, начального, основного среднего, общего среднего образова</w:t>
      </w:r>
      <w:r>
        <w:rPr>
          <w:rStyle w:val="s0"/>
        </w:rPr>
        <w:t>ния, специализированные общеобразовательные и специальные учебные программы;</w:t>
      </w:r>
    </w:p>
    <w:p w:rsidR="00000000" w:rsidRDefault="007F54C0">
      <w:pPr>
        <w:pStyle w:val="pj"/>
      </w:pPr>
      <w:r>
        <w:rPr>
          <w:rStyle w:val="s0"/>
        </w:rPr>
        <w:t>3) бракераж - оценка качества продуктов питания и готовых блюд по органолептическим показателям;</w:t>
      </w:r>
    </w:p>
    <w:p w:rsidR="00000000" w:rsidRDefault="007F54C0">
      <w:pPr>
        <w:pStyle w:val="pj"/>
      </w:pPr>
      <w:r>
        <w:rPr>
          <w:rStyle w:val="s0"/>
        </w:rPr>
        <w:t>4) организация образования - юридические лица, а также имеющие статус международны</w:t>
      </w:r>
      <w:r>
        <w:rPr>
          <w:rStyle w:val="s0"/>
        </w:rPr>
        <w:t>х школ филиалы юридических лиц, которые реализуют одну или несколько образовательных программ и (или) обеспечивают содержание и воспитание обучающихся и воспитанников независимо от формы собственности и организационной правовой формы, индивидуальные предпр</w:t>
      </w:r>
      <w:r>
        <w:rPr>
          <w:rStyle w:val="s0"/>
        </w:rPr>
        <w:t>иниматели без образования юридического лица, реализующие общеобразовательные учебные программы;</w:t>
      </w:r>
    </w:p>
    <w:p w:rsidR="00000000" w:rsidRDefault="007F54C0">
      <w:pPr>
        <w:pStyle w:val="pj"/>
      </w:pPr>
      <w:r>
        <w:rPr>
          <w:rStyle w:val="s0"/>
        </w:rPr>
        <w:t>5) учебно-оздоровительная организация образования - юридическое лицо, осуществляющее функции по воспитанию, образованию, оздоровлению, отдыху детей и учащейся м</w:t>
      </w:r>
      <w:r>
        <w:rPr>
          <w:rStyle w:val="s0"/>
        </w:rPr>
        <w:t>олодежи;</w:t>
      </w:r>
    </w:p>
    <w:p w:rsidR="00000000" w:rsidRDefault="007F54C0">
      <w:pPr>
        <w:pStyle w:val="pj"/>
      </w:pPr>
      <w:r>
        <w:rPr>
          <w:rStyle w:val="s0"/>
        </w:rPr>
        <w:t>6) физическая культура - составная часть культуры, область социальной деятельности, представляющая собой совокупность духовных и материальных ценностей, создаваемых и используемых обществом в целях развития физических и интеллектуальных способност</w:t>
      </w:r>
      <w:r>
        <w:rPr>
          <w:rStyle w:val="s0"/>
        </w:rPr>
        <w:t>ей человека, совершенствования его двигательной активности и формирования здорового образа жизни, социальной адаптации путем физического воспитания и развития;</w:t>
      </w:r>
    </w:p>
    <w:p w:rsidR="00000000" w:rsidRDefault="007F54C0">
      <w:pPr>
        <w:pStyle w:val="pj"/>
      </w:pPr>
      <w:r>
        <w:rPr>
          <w:rStyle w:val="s0"/>
        </w:rPr>
        <w:t>7) письменные принадлежности - письменные тетради, инструменты для письма и рисования, к которым</w:t>
      </w:r>
      <w:r>
        <w:rPr>
          <w:rStyle w:val="s0"/>
        </w:rPr>
        <w:t xml:space="preserve"> относятся ручки, карандаши, фломастеры, пенал, циркуль, маркеры, угольки, мелки, стержни, грифеля;</w:t>
      </w:r>
    </w:p>
    <w:p w:rsidR="00000000" w:rsidRDefault="007F54C0">
      <w:pPr>
        <w:pStyle w:val="pj"/>
      </w:pPr>
      <w:r>
        <w:rPr>
          <w:rStyle w:val="s0"/>
        </w:rPr>
        <w:t>8) общеобразовательная организация - учебное заведение, реализующее общеобразовательные учебные программы начального, основного среднего и общего среднего о</w:t>
      </w:r>
      <w:r>
        <w:rPr>
          <w:rStyle w:val="s0"/>
        </w:rPr>
        <w:t>бразования, а также образовательные программы дополнительного образования обучающихся и воспитанников;</w:t>
      </w:r>
    </w:p>
    <w:p w:rsidR="00000000" w:rsidRDefault="007F54C0">
      <w:pPr>
        <w:pStyle w:val="pj"/>
      </w:pPr>
      <w:r>
        <w:rPr>
          <w:rStyle w:val="s0"/>
        </w:rPr>
        <w:t>9) организация образования для детей-сирот и детей, оставшихся без попечения родителей - организация, в которой создаются благоприятные условия для воспи</w:t>
      </w:r>
      <w:r>
        <w:rPr>
          <w:rStyle w:val="s0"/>
        </w:rPr>
        <w:t>тания, получения образования с предоставлением мест проживания детям-сиротам, детям, оставшимся без попечения родителей;</w:t>
      </w:r>
    </w:p>
    <w:p w:rsidR="00000000" w:rsidRDefault="007F54C0">
      <w:pPr>
        <w:pStyle w:val="pj"/>
      </w:pPr>
      <w:r>
        <w:rPr>
          <w:rStyle w:val="s0"/>
        </w:rPr>
        <w:t>10) личная медицинская книжка - персональный документ, в который заносятся результаты обязательных медицинских осмотров с отметкой о до</w:t>
      </w:r>
      <w:r>
        <w:rPr>
          <w:rStyle w:val="s0"/>
        </w:rPr>
        <w:t>пуске к работе;</w:t>
      </w:r>
    </w:p>
    <w:p w:rsidR="00000000" w:rsidRDefault="007F54C0">
      <w:pPr>
        <w:pStyle w:val="pj"/>
      </w:pPr>
      <w:r>
        <w:rPr>
          <w:rStyle w:val="s0"/>
        </w:rPr>
        <w:t>11) максимальная учебная нагрузка - общее количество часов инвариантной и вариативной части Типового учебного плана;</w:t>
      </w:r>
    </w:p>
    <w:p w:rsidR="00000000" w:rsidRDefault="007F54C0">
      <w:pPr>
        <w:pStyle w:val="pj"/>
      </w:pPr>
      <w:r>
        <w:rPr>
          <w:rStyle w:val="s0"/>
        </w:rPr>
        <w:t>12) интернатные организации - организации образования, обеспечивающие государственные гарантии прав на образование определе</w:t>
      </w:r>
      <w:r>
        <w:rPr>
          <w:rStyle w:val="s0"/>
        </w:rPr>
        <w:t>нных категорий лиц с предоставлением мест проживания;</w:t>
      </w:r>
    </w:p>
    <w:p w:rsidR="00000000" w:rsidRDefault="007F54C0">
      <w:pPr>
        <w:pStyle w:val="pj"/>
      </w:pPr>
      <w:r>
        <w:rPr>
          <w:rStyle w:val="s0"/>
        </w:rPr>
        <w:t xml:space="preserve">13) центры адаптации несовершеннолетних (далее - ЦАН) - организации, находящиеся в ведении органов образования, обеспечивающие прием, временное содержание и проживание безнадзорных и беспризорных детей </w:t>
      </w:r>
      <w:r>
        <w:rPr>
          <w:rStyle w:val="s0"/>
        </w:rPr>
        <w:t>и подростков в возрасте от трех до восемнадцати лет до установления родителей или других законных представителей, детей, оставшихся без попечения родителей или лиц, их заменяющих, в случае невозможности их своевременного устройства, детей, отобранных при н</w:t>
      </w:r>
      <w:r>
        <w:rPr>
          <w:rStyle w:val="s0"/>
        </w:rPr>
        <w:t xml:space="preserve">епосредственной угрозе их жизни или здоровью органом опеки и попечительства от родителей (одного из них) или от других лиц, на попечении которых они находятся, детей, направляемых в специальные организации образования, а также детей, находящихся в трудной </w:t>
      </w:r>
      <w:r>
        <w:rPr>
          <w:rStyle w:val="s0"/>
        </w:rPr>
        <w:t>жизненной ситуации вследствие жестокого обращения, приведшего к социальной дезадаптации и социальной депривации;</w:t>
      </w:r>
    </w:p>
    <w:p w:rsidR="00000000" w:rsidRDefault="007F54C0">
      <w:pPr>
        <w:pStyle w:val="pj"/>
      </w:pPr>
      <w:r>
        <w:rPr>
          <w:rStyle w:val="s0"/>
        </w:rPr>
        <w:t>14) лицей - учебное заведение, реализующее общеобразовательные учебные программы основного среднего и общего среднего образования и образовател</w:t>
      </w:r>
      <w:r>
        <w:rPr>
          <w:rStyle w:val="s0"/>
        </w:rPr>
        <w:t>ьные программы дополнительного образования, обеспечивающие расширенное и углубленное естественно-математическое образование обучающихся в соответствии с их склонностями и способностями;</w:t>
      </w:r>
    </w:p>
    <w:p w:rsidR="00000000" w:rsidRDefault="007F54C0">
      <w:pPr>
        <w:pStyle w:val="pj"/>
      </w:pPr>
      <w:r>
        <w:rPr>
          <w:rStyle w:val="s0"/>
        </w:rPr>
        <w:t>15) специализированная организация образования - учебное заведение, сп</w:t>
      </w:r>
      <w:r>
        <w:rPr>
          <w:rStyle w:val="s0"/>
        </w:rPr>
        <w:t xml:space="preserve">ортивные объекты, реализующее специализированные общеобразовательные учебные программы основного и общего среднего образования, разработанные на основании государственных общеобязательных стандартов образования и направленных на углубленное освоение основ </w:t>
      </w:r>
      <w:r>
        <w:rPr>
          <w:rStyle w:val="s0"/>
        </w:rPr>
        <w:t>наук, культуры, искусства, спорта, военного дела, развитие их творческого потенциала и дарований;</w:t>
      </w:r>
    </w:p>
    <w:p w:rsidR="00000000" w:rsidRDefault="007F54C0">
      <w:pPr>
        <w:pStyle w:val="pj"/>
      </w:pPr>
      <w:r>
        <w:rPr>
          <w:rStyle w:val="s0"/>
        </w:rPr>
        <w:t>16) предшкольные классы - классы для детей с пяти лет в общеобразовательных школах, в которых проводится одногодичная обязательная бесплатная предшкольная под</w:t>
      </w:r>
      <w:r>
        <w:rPr>
          <w:rStyle w:val="s0"/>
        </w:rPr>
        <w:t>готовка;</w:t>
      </w:r>
    </w:p>
    <w:p w:rsidR="00000000" w:rsidRDefault="007F54C0">
      <w:pPr>
        <w:pStyle w:val="pj"/>
      </w:pPr>
      <w:r>
        <w:rPr>
          <w:rStyle w:val="s0"/>
        </w:rPr>
        <w:t>17) внешкольная организация дополнительного образования (далее - внешкольные объекты) - учебно-воспитательная организация, предназначенная для обеспечения необходимых условий личностного развития, укрепления здоровья и профессионального самоопреде</w:t>
      </w:r>
      <w:r>
        <w:rPr>
          <w:rStyle w:val="s0"/>
        </w:rPr>
        <w:t>ления, творческого труда обучающихся и воспитанников, формирования их общей культуры, адаптации личности к жизни в обществе, организации содержательного досуга;</w:t>
      </w:r>
    </w:p>
    <w:p w:rsidR="00000000" w:rsidRDefault="007F54C0">
      <w:pPr>
        <w:pStyle w:val="pj"/>
      </w:pPr>
      <w:r>
        <w:rPr>
          <w:rStyle w:val="s0"/>
        </w:rPr>
        <w:t xml:space="preserve">18) учебно-методический комплекс (далее - УМК) - совокупность единичных учебных и методических </w:t>
      </w:r>
      <w:r>
        <w:rPr>
          <w:rStyle w:val="s0"/>
        </w:rPr>
        <w:t>изданий, сопровождающие учебник и направленные на обеспечение освоения обучающимися содержания учебных предметов (дисциплин);</w:t>
      </w:r>
    </w:p>
    <w:p w:rsidR="00000000" w:rsidRDefault="007F54C0">
      <w:pPr>
        <w:pStyle w:val="pj"/>
      </w:pPr>
      <w:r>
        <w:rPr>
          <w:rStyle w:val="s0"/>
        </w:rPr>
        <w:t>19) учебная нагрузка - суммарная нормируемая занятость в учебно-воспитательном процессе для каждой возрастной группы, которая изме</w:t>
      </w:r>
      <w:r>
        <w:rPr>
          <w:rStyle w:val="s0"/>
        </w:rPr>
        <w:t>ряется в учебных часах;</w:t>
      </w:r>
    </w:p>
    <w:p w:rsidR="00000000" w:rsidRDefault="007F54C0">
      <w:pPr>
        <w:pStyle w:val="pj"/>
      </w:pPr>
      <w:r>
        <w:rPr>
          <w:rStyle w:val="s0"/>
        </w:rPr>
        <w:t>20) учебный час - продолжительность урока (занятий) или лекции от начала до перемены (перерыва);</w:t>
      </w:r>
    </w:p>
    <w:p w:rsidR="00000000" w:rsidRDefault="007F54C0">
      <w:pPr>
        <w:pStyle w:val="pj"/>
      </w:pPr>
      <w:r>
        <w:rPr>
          <w:rStyle w:val="s0"/>
        </w:rPr>
        <w:t>21) оптимальные микроклиматические условия - сочетание количественных показателей микроклимата, которые при длительном и систематическо</w:t>
      </w:r>
      <w:r>
        <w:rPr>
          <w:rStyle w:val="s0"/>
        </w:rPr>
        <w:t>м воздействии на обучающихся и воспитанников обеспечивают сохранение нормального теплового состояния организма без напряжения механизмов терморегуляции;</w:t>
      </w:r>
    </w:p>
    <w:p w:rsidR="00000000" w:rsidRDefault="007F54C0">
      <w:pPr>
        <w:pStyle w:val="pj"/>
      </w:pPr>
      <w:r>
        <w:rPr>
          <w:rStyle w:val="s0"/>
        </w:rPr>
        <w:t>22) производственный контроль - комплекс мероприятий, в том числе лабораторных исследований и испытаний</w:t>
      </w:r>
      <w:r>
        <w:rPr>
          <w:rStyle w:val="s0"/>
        </w:rPr>
        <w:t xml:space="preserve"> производимой продукции, работ и услуг, выполняемых индивидуальным предпринимателем или юридическим лицом, направленных на обеспечение безопасности и (или) безвредности для человека и среды обитания;</w:t>
      </w:r>
    </w:p>
    <w:p w:rsidR="00000000" w:rsidRDefault="007F54C0">
      <w:pPr>
        <w:pStyle w:val="pj"/>
      </w:pPr>
      <w:r>
        <w:rPr>
          <w:rStyle w:val="s0"/>
        </w:rPr>
        <w:t>23) рекреация - помещение для отдыха и восстановления си</w:t>
      </w:r>
      <w:r>
        <w:rPr>
          <w:rStyle w:val="s0"/>
        </w:rPr>
        <w:t>л, обучающихся и воспитанников во время перемены и в свободное от занятий время;</w:t>
      </w:r>
    </w:p>
    <w:p w:rsidR="00000000" w:rsidRDefault="007F54C0">
      <w:pPr>
        <w:pStyle w:val="pj"/>
      </w:pPr>
      <w:r>
        <w:rPr>
          <w:rStyle w:val="s0"/>
        </w:rPr>
        <w:t>24) санитарно-дворовые установки (далее - СДУ) - туалет, не связанный с централизованной канализацией, расположенный на территории объекта, имеющий надземную часть и выгребную</w:t>
      </w:r>
      <w:r>
        <w:rPr>
          <w:rStyle w:val="s0"/>
        </w:rPr>
        <w:t xml:space="preserve"> яму;</w:t>
      </w:r>
    </w:p>
    <w:p w:rsidR="00000000" w:rsidRDefault="007F54C0">
      <w:pPr>
        <w:pStyle w:val="pj"/>
      </w:pPr>
      <w:r>
        <w:rPr>
          <w:rStyle w:val="s0"/>
        </w:rPr>
        <w:t>25) санитарная специальная одежда (далее - специальная одежда) - комплект защитной одежды персонала, предназначенный для защиты сырья, вспомогательных материалов и готового продукта от загрязнения механическими частицами, микроорганизмами и другими з</w:t>
      </w:r>
      <w:r>
        <w:rPr>
          <w:rStyle w:val="s0"/>
        </w:rPr>
        <w:t>агрязнениями;</w:t>
      </w:r>
    </w:p>
    <w:p w:rsidR="00000000" w:rsidRDefault="007F54C0">
      <w:pPr>
        <w:pStyle w:val="pj"/>
      </w:pPr>
      <w:r>
        <w:rPr>
          <w:rStyle w:val="s0"/>
        </w:rPr>
        <w:t>26) септик - сооружение для очистки небольших количеств бытовых сточных вод;</w:t>
      </w:r>
    </w:p>
    <w:p w:rsidR="00000000" w:rsidRDefault="007F54C0">
      <w:pPr>
        <w:pStyle w:val="pj"/>
      </w:pPr>
      <w:r>
        <w:rPr>
          <w:rStyle w:val="s0"/>
        </w:rPr>
        <w:t>27) спортивные объекты - организации, деятельность которых связана с организацией и осуществлением лечебно-оздоровительных, физкультурно-оздоровительных, учебно-воспитательных работ и культурного досуга детей и подростков;</w:t>
      </w:r>
    </w:p>
    <w:p w:rsidR="00000000" w:rsidRDefault="007F54C0">
      <w:pPr>
        <w:pStyle w:val="pj"/>
      </w:pPr>
      <w:r>
        <w:rPr>
          <w:rStyle w:val="s0"/>
        </w:rPr>
        <w:t>28) наполняемость классов (групп)</w:t>
      </w:r>
      <w:r>
        <w:rPr>
          <w:rStyle w:val="s0"/>
        </w:rPr>
        <w:t xml:space="preserve"> - нормируемое количество обучающихся;</w:t>
      </w:r>
    </w:p>
    <w:p w:rsidR="00000000" w:rsidRDefault="007F54C0">
      <w:pPr>
        <w:pStyle w:val="pj"/>
      </w:pPr>
      <w:r>
        <w:rPr>
          <w:rStyle w:val="s0"/>
        </w:rPr>
        <w:t>29) рациональное питание - сбалансированное питание, с учетом физиологических и возрастных норм питания;</w:t>
      </w:r>
    </w:p>
    <w:p w:rsidR="00000000" w:rsidRDefault="007F54C0">
      <w:pPr>
        <w:pStyle w:val="pj"/>
      </w:pPr>
      <w:r>
        <w:rPr>
          <w:rStyle w:val="s0"/>
        </w:rPr>
        <w:t>30) маломобильные группы населения - лица пожилого возраста, лица с инвалидностью, лица, испытывающие затруднени</w:t>
      </w:r>
      <w:r>
        <w:rPr>
          <w:rStyle w:val="s0"/>
        </w:rPr>
        <w:t>я при самостоятельном передвижении, получении услуг, информации или ориентировании в пространстве, в том числе использующие детские коляски и (или) кресла-коляски;</w:t>
      </w:r>
    </w:p>
    <w:p w:rsidR="00000000" w:rsidRDefault="007F54C0">
      <w:pPr>
        <w:pStyle w:val="pj"/>
      </w:pPr>
      <w:r>
        <w:rPr>
          <w:rStyle w:val="s0"/>
        </w:rPr>
        <w:t>31) международная школа - учебное заведение, реализующее самостоятельно разработанные интегр</w:t>
      </w:r>
      <w:r>
        <w:rPr>
          <w:rStyle w:val="s0"/>
        </w:rPr>
        <w:t>ированные образовательные программы, прошедшее авторизацию в Организации Международного Бакалавриата или международную институциональную аккредитацию;</w:t>
      </w:r>
    </w:p>
    <w:p w:rsidR="00000000" w:rsidRDefault="007F54C0">
      <w:pPr>
        <w:pStyle w:val="pj"/>
      </w:pPr>
      <w:r>
        <w:rPr>
          <w:rStyle w:val="s0"/>
        </w:rPr>
        <w:t>32) малокомплектная школа - общеобразовательная школа с малым контингентом обучающихся (от 5 детей), с со</w:t>
      </w:r>
      <w:r>
        <w:rPr>
          <w:rStyle w:val="s0"/>
        </w:rPr>
        <w:t>вмещенными класс-комплектами и со специфической формой организации учебных занятий.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Глава 2. Санитарно-эпидемиологические требования к выбору земельного участка под строительство объекта, проектированию, эксплуатации, реконструкции объектов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 xml:space="preserve">5. Выбор </w:t>
      </w:r>
      <w:r>
        <w:rPr>
          <w:rStyle w:val="s0"/>
        </w:rPr>
        <w:t>земельного участка, проектирование, реконструкция объектов определяется требованиями государственных нормативов в области архитектуры, градостроительства и строительства, утверждаемых уполномоченным органом по делам архитектуры, градостроительства и строит</w:t>
      </w:r>
      <w:r>
        <w:rPr>
          <w:rStyle w:val="s0"/>
        </w:rPr>
        <w:t xml:space="preserve">ельства согласно </w:t>
      </w:r>
      <w:hyperlink r:id="rId16" w:anchor="sub_id=20002316" w:history="1">
        <w:r>
          <w:rPr>
            <w:rStyle w:val="a4"/>
          </w:rPr>
          <w:t>подпункта 23-16) статьи 20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16 июля 2001 года «Об архитектурной, градостроительной и строительной деятельности в Республике Казахстан» (далее - государственные нормативы в области архитектуры, градостроительства и строительства).</w:t>
      </w:r>
    </w:p>
    <w:p w:rsidR="00000000" w:rsidRDefault="007F54C0">
      <w:pPr>
        <w:pStyle w:val="pj"/>
      </w:pPr>
      <w:bookmarkStart w:id="2" w:name="SUB600"/>
      <w:bookmarkEnd w:id="2"/>
      <w:r>
        <w:rPr>
          <w:rStyle w:val="s0"/>
        </w:rPr>
        <w:t>6. Территория общеобраз</w:t>
      </w:r>
      <w:r>
        <w:rPr>
          <w:rStyle w:val="s0"/>
        </w:rPr>
        <w:t>овательных организаций и объектов с организацией мест проживания обучающихся и воспитанников должна иметь ограждение по всему периметру в соответствии с требованиями государственных нормативов в области архитектуры, градостроительства и строительства. Огра</w:t>
      </w:r>
      <w:r>
        <w:rPr>
          <w:rStyle w:val="s0"/>
        </w:rPr>
        <w:t>ждение должно быть без повреждений.</w:t>
      </w:r>
    </w:p>
    <w:p w:rsidR="00000000" w:rsidRDefault="007F54C0">
      <w:pPr>
        <w:pStyle w:val="pji"/>
      </w:pPr>
      <w:r>
        <w:rPr>
          <w:rStyle w:val="s3"/>
        </w:rPr>
        <w:t xml:space="preserve">Пункт 7 изложен в редакции </w:t>
      </w:r>
      <w:hyperlink r:id="rId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1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>7. На территории объектов не допускается размещение зданий, построек и сооружений, функционально не связанных с образовательным процессом.</w:t>
      </w:r>
    </w:p>
    <w:p w:rsidR="00000000" w:rsidRDefault="007F54C0">
      <w:pPr>
        <w:pStyle w:val="pj"/>
      </w:pPr>
      <w:r>
        <w:rPr>
          <w:rStyle w:val="s0"/>
        </w:rPr>
        <w:t>8. Внешкольные объекты, размещаемые в многоквартирных жилых домах, в частных домовла</w:t>
      </w:r>
      <w:r>
        <w:rPr>
          <w:rStyle w:val="s0"/>
        </w:rPr>
        <w:t>дениях, во встроенно-пристроенных помещениях допускается не иметь отдельную территорию.</w:t>
      </w:r>
    </w:p>
    <w:p w:rsidR="00000000" w:rsidRDefault="007F54C0">
      <w:pPr>
        <w:pStyle w:val="pj"/>
      </w:pPr>
      <w:r>
        <w:rPr>
          <w:rStyle w:val="s0"/>
        </w:rPr>
        <w:t>9. Въезды и входы на участок объекта, проезды, дорожки к хозяйственным постройкам, к площадкам для мусоросборников, к СДУ покрываются асфальтом, бетоном или другим твер</w:t>
      </w:r>
      <w:r>
        <w:rPr>
          <w:rStyle w:val="s0"/>
        </w:rPr>
        <w:t>дым покрытием, доступным для очистки.</w:t>
      </w:r>
    </w:p>
    <w:p w:rsidR="00000000" w:rsidRDefault="007F54C0">
      <w:pPr>
        <w:pStyle w:val="pj"/>
      </w:pPr>
      <w:r>
        <w:rPr>
          <w:rStyle w:val="s0"/>
        </w:rPr>
        <w:t>10. При проектировании площади помещений общеобразовательных организаций (классы, учебные кабинеты) при смешанных формах обучения (фронтальная и групповая) устанавливается норма 2,5 квадратных метров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>) на од</w:t>
      </w:r>
      <w:r>
        <w:rPr>
          <w:rStyle w:val="s0"/>
        </w:rPr>
        <w:t xml:space="preserve">ного обучающегося. При проектировании международных школ (классы, учебные кабинеты) норма площади помещений устанавливается заданием на проектирование или в соответствии с международными, региональными стандартами или стандартами иностранных государств, в </w:t>
      </w:r>
      <w:r>
        <w:rPr>
          <w:rStyle w:val="s0"/>
        </w:rPr>
        <w:t xml:space="preserve">порядке и условиях, установленных </w:t>
      </w:r>
      <w:hyperlink r:id="rId1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 стандартизации» и «Об архитектурной, градостроительной и строительной деятельности в Республике Казахстан». Площадь масте</w:t>
      </w:r>
      <w:r>
        <w:rPr>
          <w:rStyle w:val="s0"/>
        </w:rPr>
        <w:t>рских по изучению технологий и труда, а также специализированных мастерских для дифференцированного обучения по направлениям - 3,75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одного обучающегося.</w:t>
      </w:r>
    </w:p>
    <w:p w:rsidR="00000000" w:rsidRDefault="007F54C0">
      <w:pPr>
        <w:pStyle w:val="pji"/>
      </w:pPr>
      <w:r>
        <w:rPr>
          <w:rStyle w:val="s3"/>
        </w:rPr>
        <w:t xml:space="preserve">Пункт 11 изложен в редакции </w:t>
      </w:r>
      <w:hyperlink r:id="rId20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18.01.23 г. № 9 (введен в действие с 4 февраля 2023 г.) (</w:t>
      </w:r>
      <w:hyperlink r:id="rId21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>11. Площади помещений учебных кабинетов и аудиторий</w:t>
      </w:r>
      <w:r>
        <w:rPr>
          <w:rStyle w:val="s0"/>
        </w:rPr>
        <w:t xml:space="preserve"> технического и профессионального образования (далее - ТиПО), послесреднего образования (далее - ПО), высшего и послевузовского образования (далее - ВУЗ) определяются:</w:t>
      </w:r>
    </w:p>
    <w:p w:rsidR="00000000" w:rsidRDefault="007F54C0">
      <w:pPr>
        <w:pStyle w:val="pj"/>
      </w:pPr>
      <w:r>
        <w:rPr>
          <w:rStyle w:val="s0"/>
        </w:rPr>
        <w:t>1) не менее 2,5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12 - 15 мест;</w:t>
      </w:r>
    </w:p>
    <w:p w:rsidR="00000000" w:rsidRDefault="007F54C0">
      <w:pPr>
        <w:pStyle w:val="pj"/>
      </w:pPr>
      <w:r>
        <w:rPr>
          <w:rStyle w:val="s0"/>
        </w:rPr>
        <w:t>2) 2,2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</w:t>
      </w:r>
      <w:r>
        <w:rPr>
          <w:rStyle w:val="s0"/>
        </w:rPr>
        <w:t>ля 16 - 25 мест;</w:t>
      </w:r>
    </w:p>
    <w:p w:rsidR="00000000" w:rsidRDefault="007F54C0">
      <w:pPr>
        <w:pStyle w:val="pj"/>
      </w:pPr>
      <w:r>
        <w:rPr>
          <w:rStyle w:val="s0"/>
        </w:rPr>
        <w:t>3) 1,8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26 - 49 мест;</w:t>
      </w:r>
    </w:p>
    <w:p w:rsidR="00000000" w:rsidRDefault="007F54C0">
      <w:pPr>
        <w:pStyle w:val="pj"/>
      </w:pPr>
      <w:r>
        <w:rPr>
          <w:rStyle w:val="s0"/>
        </w:rPr>
        <w:t>4) 1,5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50 - 75 мест;</w:t>
      </w:r>
    </w:p>
    <w:p w:rsidR="00000000" w:rsidRDefault="007F54C0">
      <w:pPr>
        <w:pStyle w:val="pj"/>
      </w:pPr>
      <w:r>
        <w:rPr>
          <w:rStyle w:val="s0"/>
        </w:rPr>
        <w:t>5) 1,3 м</w:t>
      </w:r>
      <w:r>
        <w:rPr>
          <w:rStyle w:val="s0"/>
          <w:vertAlign w:val="superscript"/>
        </w:rPr>
        <w:t xml:space="preserve">2 </w:t>
      </w:r>
      <w:r>
        <w:rPr>
          <w:rStyle w:val="s0"/>
        </w:rPr>
        <w:t>на 1 обучающегося - для 76 - 100 мест;</w:t>
      </w:r>
    </w:p>
    <w:p w:rsidR="00000000" w:rsidRDefault="007F54C0">
      <w:pPr>
        <w:pStyle w:val="pj"/>
      </w:pPr>
      <w:r>
        <w:rPr>
          <w:rStyle w:val="s0"/>
        </w:rPr>
        <w:t>6) 1,2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100 - 150 мест;</w:t>
      </w:r>
    </w:p>
    <w:p w:rsidR="00000000" w:rsidRDefault="007F54C0">
      <w:pPr>
        <w:pStyle w:val="pj"/>
      </w:pPr>
      <w:r>
        <w:rPr>
          <w:rStyle w:val="s0"/>
        </w:rPr>
        <w:t>7) 1,1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150 - 350 </w:t>
      </w:r>
      <w:r>
        <w:rPr>
          <w:rStyle w:val="s0"/>
        </w:rPr>
        <w:t>мест;</w:t>
      </w:r>
    </w:p>
    <w:p w:rsidR="00000000" w:rsidRDefault="007F54C0">
      <w:pPr>
        <w:pStyle w:val="pj"/>
      </w:pPr>
      <w:r>
        <w:rPr>
          <w:rStyle w:val="s0"/>
        </w:rPr>
        <w:t>8) 1,0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350 и более мест.</w:t>
      </w:r>
    </w:p>
    <w:p w:rsidR="00000000" w:rsidRDefault="007F54C0">
      <w:pPr>
        <w:pStyle w:val="pj"/>
      </w:pPr>
      <w:r>
        <w:rPr>
          <w:rStyle w:val="s0"/>
        </w:rPr>
        <w:t>12. Количество обучающихся и воспитанников не должно превышать проектную вместимость объекта. Количество обучающихся по дистанционной форме обучения в общую численность не включается.</w:t>
      </w:r>
    </w:p>
    <w:p w:rsidR="00000000" w:rsidRDefault="007F54C0">
      <w:pPr>
        <w:pStyle w:val="pj"/>
      </w:pPr>
      <w:r>
        <w:rPr>
          <w:rStyle w:val="s0"/>
        </w:rPr>
        <w:t>13. Допускается организация двухсменного режима обучения при условии соблюдения в каждой смене нормы площади на 1 обучающегося и требований настоящих Санитарных правил.</w:t>
      </w:r>
    </w:p>
    <w:p w:rsidR="00000000" w:rsidRDefault="007F54C0">
      <w:pPr>
        <w:pStyle w:val="pj"/>
      </w:pPr>
      <w:r>
        <w:rPr>
          <w:rStyle w:val="s0"/>
        </w:rPr>
        <w:t>14. Помещения (бойлерные с насосными установками, производственные помещения, ремонтные</w:t>
      </w:r>
      <w:r>
        <w:rPr>
          <w:rStyle w:val="s0"/>
        </w:rPr>
        <w:t xml:space="preserve"> мастерские, охлаждаемые камеры с насосным отделением, вентиляционные камеры, компрессорные), режим использования которых сопровождается шумом и может причинять беспокойство обучающимся и воспитанникам, мешать или нарушать работу педагогического, медицинск</w:t>
      </w:r>
      <w:r>
        <w:rPr>
          <w:rStyle w:val="s0"/>
        </w:rPr>
        <w:t>ого, административного персонала не размещают смежно, над и под спальными комнатами, учебными, медицинскими кабинетами.</w:t>
      </w:r>
    </w:p>
    <w:p w:rsidR="00000000" w:rsidRDefault="007F54C0">
      <w:pPr>
        <w:pStyle w:val="pj"/>
      </w:pPr>
      <w:r>
        <w:rPr>
          <w:rStyle w:val="s0"/>
        </w:rPr>
        <w:t xml:space="preserve">При условии выполнения мероприятий по изоляции шума и вибрации допускается размещение спальных комнат, учебных и медицинских кабинетов, </w:t>
      </w:r>
      <w:r>
        <w:rPr>
          <w:rStyle w:val="s0"/>
        </w:rPr>
        <w:t>помещений с постоянным пребыванием людей, примыкающих по вертикали и горизонтали к техническим помещениям вентиляционных систем.</w:t>
      </w:r>
    </w:p>
    <w:p w:rsidR="00000000" w:rsidRDefault="007F54C0">
      <w:pPr>
        <w:pStyle w:val="pj"/>
      </w:pPr>
      <w:r>
        <w:rPr>
          <w:rStyle w:val="s0"/>
        </w:rPr>
        <w:t>15. Набор помещений внешкольных объектов устанавливается в зависимости от реализации программ дополнительного образования, един</w:t>
      </w:r>
      <w:r>
        <w:rPr>
          <w:rStyle w:val="s0"/>
        </w:rPr>
        <w:t>овременной вместимости, технологии процесса обучения, инженерно-технического оборудования, оснащения необходимой мебелью.</w:t>
      </w:r>
    </w:p>
    <w:p w:rsidR="00000000" w:rsidRDefault="007F54C0">
      <w:pPr>
        <w:pStyle w:val="pj"/>
      </w:pPr>
      <w:r>
        <w:rPr>
          <w:rStyle w:val="s0"/>
        </w:rPr>
        <w:t>16. Радиаторы системы отопления спортивного зала располагаются в нишах под окнами и закрываются решетками или устанавливаются на высот</w:t>
      </w:r>
      <w:r>
        <w:rPr>
          <w:rStyle w:val="s0"/>
        </w:rPr>
        <w:t>у 2,4 метра (далее - м) от пола. На окнах и осветительных приборах должны быть предусмотрены заградительные устройства.</w:t>
      </w:r>
    </w:p>
    <w:p w:rsidR="00000000" w:rsidRDefault="007F54C0">
      <w:pPr>
        <w:pStyle w:val="pj"/>
      </w:pPr>
      <w:r>
        <w:rPr>
          <w:rStyle w:val="s0"/>
        </w:rPr>
        <w:t>17. Поверхность пола во всех помещениях должна быть ровной, без щелей, изъянов и механических повреждений.</w:t>
      </w:r>
    </w:p>
    <w:p w:rsidR="00000000" w:rsidRDefault="007F54C0">
      <w:pPr>
        <w:pStyle w:val="pj"/>
      </w:pPr>
      <w:r>
        <w:rPr>
          <w:rStyle w:val="s0"/>
        </w:rPr>
        <w:t>Полы в учебных помещениях, ка</w:t>
      </w:r>
      <w:r>
        <w:rPr>
          <w:rStyle w:val="s0"/>
        </w:rPr>
        <w:t>бинетах и рекреациях должны иметь дощатое или паркетное покрытие. Возможно покрытие полов синтетическими полимерными материалами, утепленным линолеумом, допускающими обработку влажным способом и дезинфекцию.</w:t>
      </w:r>
    </w:p>
    <w:p w:rsidR="00000000" w:rsidRDefault="007F54C0">
      <w:pPr>
        <w:pStyle w:val="pj"/>
      </w:pPr>
      <w:r>
        <w:rPr>
          <w:rStyle w:val="s0"/>
        </w:rPr>
        <w:t>Пол спортивного зала деревянный или имеет специа</w:t>
      </w:r>
      <w:r>
        <w:rPr>
          <w:rStyle w:val="s0"/>
        </w:rPr>
        <w:t>льное покрытие, поверхность пола ровная, без щелей и изъянов.</w:t>
      </w:r>
    </w:p>
    <w:p w:rsidR="00000000" w:rsidRDefault="007F54C0">
      <w:pPr>
        <w:pStyle w:val="pj"/>
      </w:pPr>
      <w:r>
        <w:rPr>
          <w:rStyle w:val="s0"/>
        </w:rPr>
        <w:t>Полы в мастерских трудового обучения выполняются из материала, устойчивого к механическому воздействию, в кабинетах и лабораториях химии - стойкие к химическим реагентам.</w:t>
      </w:r>
    </w:p>
    <w:p w:rsidR="00000000" w:rsidRDefault="007F54C0">
      <w:pPr>
        <w:pStyle w:val="pj"/>
      </w:pPr>
      <w:r>
        <w:rPr>
          <w:rStyle w:val="s0"/>
        </w:rPr>
        <w:t>18. Объекты эксплуатиру</w:t>
      </w:r>
      <w:r>
        <w:rPr>
          <w:rStyle w:val="s0"/>
        </w:rPr>
        <w:t>ются в отдельно стоящем здании или нескольких отдельных зданиях.</w:t>
      </w:r>
    </w:p>
    <w:p w:rsidR="00000000" w:rsidRDefault="007F54C0">
      <w:pPr>
        <w:pStyle w:val="pj"/>
      </w:pPr>
      <w:r>
        <w:rPr>
          <w:rStyle w:val="s0"/>
        </w:rPr>
        <w:t>Допускается эксплуатация объектов в приспособленных зданиях, во встроенно-пристроенных помещениях. При эксплуатации общеобразовательной организации в приспособленном здании расчетная вместимо</w:t>
      </w:r>
      <w:r>
        <w:rPr>
          <w:rStyle w:val="s0"/>
        </w:rPr>
        <w:t>сть учебных помещений и кабинетов определяется с учетом нормы площади 2,5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обучающегося.</w:t>
      </w:r>
    </w:p>
    <w:p w:rsidR="00000000" w:rsidRDefault="007F54C0">
      <w:pPr>
        <w:pStyle w:val="pj"/>
      </w:pPr>
      <w:r>
        <w:rPr>
          <w:rStyle w:val="s0"/>
        </w:rPr>
        <w:t>19. Размещение объектов в жилых зданиях, во встроенно-пристроенных помещениях определяется государственными нормативами в области архитектуры, градостроительств</w:t>
      </w:r>
      <w:r>
        <w:rPr>
          <w:rStyle w:val="s0"/>
        </w:rPr>
        <w:t>а и строительства.</w:t>
      </w:r>
    </w:p>
    <w:p w:rsidR="00000000" w:rsidRDefault="007F54C0">
      <w:pPr>
        <w:pStyle w:val="pj"/>
      </w:pPr>
      <w:r>
        <w:rPr>
          <w:rStyle w:val="s0"/>
        </w:rPr>
        <w:t>20. Объекты, эксплуатируемые на первом этаже многоквартирного жилого дома, должны иметь отдельный вход, не совмещенный с подъездом жилого дома.</w:t>
      </w:r>
    </w:p>
    <w:p w:rsidR="00000000" w:rsidRDefault="007F54C0">
      <w:pPr>
        <w:pStyle w:val="pji"/>
      </w:pPr>
      <w:r>
        <w:rPr>
          <w:rStyle w:val="s3"/>
        </w:rPr>
        <w:t xml:space="preserve">Пункт 21 изложен в редакции </w:t>
      </w:r>
      <w:hyperlink r:id="rId22" w:anchor="sub_id=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18.01.23 г. № 9 (введен в действие с 4 февраля 2023 г.) (</w:t>
      </w:r>
      <w:hyperlink r:id="rId23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>21. Помещения в подвальном и цокольном этажах о</w:t>
      </w:r>
      <w:r>
        <w:rPr>
          <w:rStyle w:val="s0"/>
        </w:rPr>
        <w:t>бъекта размещаются в соответствии с требованиями государственных нормативов в области архитектуры, градостроительства и строительства.</w:t>
      </w:r>
    </w:p>
    <w:p w:rsidR="00000000" w:rsidRDefault="007F54C0">
      <w:pPr>
        <w:pStyle w:val="pj"/>
      </w:pPr>
      <w:r>
        <w:rPr>
          <w:rStyle w:val="s0"/>
        </w:rPr>
        <w:t>22. Все помещения должны эксплуатироваться в соответствии с функциональным назначением.</w:t>
      </w:r>
    </w:p>
    <w:p w:rsidR="00000000" w:rsidRDefault="007F54C0">
      <w:pPr>
        <w:pStyle w:val="pj"/>
      </w:pPr>
      <w:r>
        <w:rPr>
          <w:rStyle w:val="s0"/>
        </w:rPr>
        <w:t>23. Не допускается эксплуатация о</w:t>
      </w:r>
      <w:r>
        <w:rPr>
          <w:rStyle w:val="s0"/>
        </w:rPr>
        <w:t>бъектов, размещенных в аварийных зданиях и помещениях.</w:t>
      </w:r>
    </w:p>
    <w:p w:rsidR="00000000" w:rsidRDefault="007F54C0">
      <w:pPr>
        <w:pStyle w:val="pj"/>
      </w:pPr>
      <w:r>
        <w:rPr>
          <w:rStyle w:val="s0"/>
        </w:rPr>
        <w:t>24. При наличии на объектах дошкольных организаций, компьютерных классов, специализированных медицинских и стоматологических кабинетов, парикмахерских, прачечных, бассейнов, учебно-производственных мас</w:t>
      </w:r>
      <w:r>
        <w:rPr>
          <w:rStyle w:val="s0"/>
        </w:rPr>
        <w:t xml:space="preserve">терских, объектов питания применяются требования санитарных правил, гигиенических нормативов, утверждаемые согласно </w:t>
      </w:r>
      <w:hyperlink r:id="rId24" w:anchor="sub_id=161321" w:history="1">
        <w:r>
          <w:rPr>
            <w:rStyle w:val="a4"/>
          </w:rPr>
          <w:t>подпункту 132-1) пункта 16</w:t>
        </w:r>
      </w:hyperlink>
      <w:r>
        <w:rPr>
          <w:rStyle w:val="s0"/>
        </w:rPr>
        <w:t xml:space="preserve"> Положения (далее - документы </w:t>
      </w:r>
      <w:r>
        <w:rPr>
          <w:rStyle w:val="s0"/>
        </w:rPr>
        <w:t>нормирования).</w:t>
      </w:r>
    </w:p>
    <w:p w:rsidR="00000000" w:rsidRDefault="007F54C0">
      <w:pPr>
        <w:pStyle w:val="pj"/>
      </w:pPr>
      <w:r>
        <w:rPr>
          <w:rStyle w:val="s0"/>
        </w:rPr>
        <w:t xml:space="preserve">25. При реконструкции объектов соблюдаются требования </w:t>
      </w:r>
      <w:hyperlink w:anchor="sub600" w:history="1">
        <w:r>
          <w:rPr>
            <w:rStyle w:val="a4"/>
          </w:rPr>
          <w:t>пунктов с 6 по 24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Глава 3. Санитарно-эпидемиологические требования к водоснабжению, водоотведению, теплоснабжению, освещению,</w:t>
      </w:r>
      <w:r>
        <w:rPr>
          <w:rStyle w:val="s1"/>
        </w:rPr>
        <w:t xml:space="preserve"> вентиляции, кондиционированию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26. На объектах предусматриваются и должны быть в исправном состоянии централизованное хозяйственно-питьевое, горячее водоснабжение, водоотведение.</w:t>
      </w:r>
    </w:p>
    <w:p w:rsidR="00000000" w:rsidRDefault="007F54C0">
      <w:pPr>
        <w:pStyle w:val="pj"/>
      </w:pPr>
      <w:r>
        <w:rPr>
          <w:rStyle w:val="s0"/>
        </w:rPr>
        <w:t>27. Объекты обеспечиваются безопасной и качественной питьевой водой в соотв</w:t>
      </w:r>
      <w:r>
        <w:rPr>
          <w:rStyle w:val="s0"/>
        </w:rPr>
        <w:t>етствии с установленными требованиями документов нормирования.</w:t>
      </w:r>
    </w:p>
    <w:p w:rsidR="00000000" w:rsidRDefault="007F54C0">
      <w:pPr>
        <w:pStyle w:val="pj"/>
      </w:pPr>
      <w:r>
        <w:rPr>
          <w:rStyle w:val="s0"/>
        </w:rPr>
        <w:t>28. На объектах должен быть организован питьевой режим. Питьевая вода, в том числе расфасованная в емкости (графины, чайники, бачки и другие) или бутилированная, по показателям качества и безоп</w:t>
      </w:r>
      <w:r>
        <w:rPr>
          <w:rStyle w:val="s0"/>
        </w:rPr>
        <w:t>асности соответствует требованиям документов нормирования.</w:t>
      </w:r>
    </w:p>
    <w:p w:rsidR="00000000" w:rsidRDefault="007F54C0">
      <w:pPr>
        <w:pStyle w:val="pj"/>
      </w:pPr>
      <w:r>
        <w:rPr>
          <w:rStyle w:val="s0"/>
        </w:rPr>
        <w:t>Кулеры (диспенсеры) для воды регулярно очищаются согласно инструкции производителя. Для питья используют чистую посуду (стеклянная, фаянсовая, одноразовые стаканчики).</w:t>
      </w:r>
    </w:p>
    <w:p w:rsidR="00000000" w:rsidRDefault="007F54C0">
      <w:pPr>
        <w:pStyle w:val="pj"/>
      </w:pPr>
      <w:r>
        <w:rPr>
          <w:rStyle w:val="s0"/>
        </w:rPr>
        <w:t>Разрешается использование индивидуальной бутилированной емкости. Допускается использование кипяченой питьевой воды, при условии ее хранения не более трех часов.</w:t>
      </w:r>
    </w:p>
    <w:p w:rsidR="00000000" w:rsidRDefault="007F54C0">
      <w:pPr>
        <w:pStyle w:val="pj"/>
      </w:pPr>
      <w:r>
        <w:rPr>
          <w:rStyle w:val="s0"/>
        </w:rPr>
        <w:t>29. Конструктивные решения стационарных питьевых фонтанчиков предусматривают наличие ограничите</w:t>
      </w:r>
      <w:r>
        <w:rPr>
          <w:rStyle w:val="s0"/>
        </w:rPr>
        <w:t>льного кольца вокруг вертикальной водяной струи высотой не менее десяти сантиметров.</w:t>
      </w:r>
    </w:p>
    <w:p w:rsidR="00000000" w:rsidRDefault="007F54C0">
      <w:pPr>
        <w:pStyle w:val="pj"/>
      </w:pPr>
      <w:r>
        <w:rPr>
          <w:rStyle w:val="s0"/>
        </w:rPr>
        <w:t>30. За организацию питьевого режима приказом руководителя объектов назначается ответственное лицо. Обеспечивается свободный доступ обучающихся и воспитанников к питьевой воде в течение всего времени их пребывания на объектах.</w:t>
      </w:r>
    </w:p>
    <w:p w:rsidR="00000000" w:rsidRDefault="007F54C0">
      <w:pPr>
        <w:pStyle w:val="pj"/>
      </w:pPr>
      <w:r>
        <w:rPr>
          <w:rStyle w:val="s0"/>
        </w:rPr>
        <w:t>31. При отсутствии централизов</w:t>
      </w:r>
      <w:r>
        <w:rPr>
          <w:rStyle w:val="s0"/>
        </w:rPr>
        <w:t>анной системы водоснабжения используется вода из местных источников питьевого назначения с устройством внутреннего водопровода и водоотведения.</w:t>
      </w:r>
    </w:p>
    <w:p w:rsidR="00000000" w:rsidRDefault="007F54C0">
      <w:pPr>
        <w:pStyle w:val="pj"/>
      </w:pPr>
      <w:r>
        <w:rPr>
          <w:rStyle w:val="s0"/>
        </w:rPr>
        <w:t>32. Допускается использование для хозяйственно-питьевых нужд привозной питьевой воды, доставка которой проводитс</w:t>
      </w:r>
      <w:r>
        <w:rPr>
          <w:rStyle w:val="s0"/>
        </w:rPr>
        <w:t>я специализированным автотранспортом, в специальных промаркированных емкостях, выполненных из материалов, разрешенных для контакта с питьевой водой, своевременно очищаемых, промываемых и дезинфицируемых.</w:t>
      </w:r>
    </w:p>
    <w:p w:rsidR="00000000" w:rsidRDefault="007F54C0">
      <w:pPr>
        <w:pStyle w:val="pj"/>
      </w:pPr>
      <w:r>
        <w:rPr>
          <w:rStyle w:val="s0"/>
        </w:rPr>
        <w:t>33. На объектах, работающих на привозной воде, преду</w:t>
      </w:r>
      <w:r>
        <w:rPr>
          <w:rStyle w:val="s0"/>
        </w:rPr>
        <w:t xml:space="preserve">сматривается отдельное помещение с установкой емкостей для хранения запаса питьевой воды. Емкости имеют маркировку («питьевая вода»), подвергаются еженедельной (и по мере необходимости) очистке и дезинфекции с применением моющих и дезинфицирующих средств. </w:t>
      </w:r>
      <w:r>
        <w:rPr>
          <w:rStyle w:val="s0"/>
        </w:rPr>
        <w:t>Не допускается использование емкости для питьевой воды для иных целей.</w:t>
      </w:r>
    </w:p>
    <w:p w:rsidR="00000000" w:rsidRDefault="007F54C0">
      <w:pPr>
        <w:pStyle w:val="pji"/>
      </w:pPr>
      <w:r>
        <w:rPr>
          <w:rStyle w:val="s3"/>
        </w:rPr>
        <w:t xml:space="preserve">Пункт 34 изложен в редакции </w:t>
      </w:r>
      <w:hyperlink r:id="rId25" w:anchor="sub_id=3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26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 xml:space="preserve">34. При отсутствии централизованной системы горячего водоснабжения устанавливаются водонагреватели. Горячая и холодная вода подводится ко всем ваннам, душевым, прачечным, </w:t>
      </w:r>
      <w:r>
        <w:rPr>
          <w:rStyle w:val="s0"/>
        </w:rPr>
        <w:t>умывальникам, в том числе в санитарных узлах, обеденных залах, в местах проживания, в помещениях медицинского назначения, а также к технологическому оборудованию на пищеблоке с установкой смесителей.</w:t>
      </w:r>
    </w:p>
    <w:p w:rsidR="00000000" w:rsidRDefault="007F54C0">
      <w:pPr>
        <w:pStyle w:val="pj"/>
      </w:pPr>
      <w:r>
        <w:rPr>
          <w:rStyle w:val="s0"/>
        </w:rPr>
        <w:t>Не допускается использование горячей воды из системы вод</w:t>
      </w:r>
      <w:r>
        <w:rPr>
          <w:rStyle w:val="s0"/>
        </w:rPr>
        <w:t>яного отопления для технологических и хозяйственно-бытовых целей.</w:t>
      </w:r>
    </w:p>
    <w:p w:rsidR="00000000" w:rsidRDefault="007F54C0">
      <w:pPr>
        <w:pStyle w:val="pj"/>
      </w:pPr>
      <w:r>
        <w:rPr>
          <w:rStyle w:val="s0"/>
        </w:rPr>
        <w:t>35. Помещения, предназначенные для рисования и лепки, для работы с растениями, мастерские, помещения медицинского блока, производственные помещения пищеблока оборудуются раковинами с подводк</w:t>
      </w:r>
      <w:r>
        <w:rPr>
          <w:rStyle w:val="s0"/>
        </w:rPr>
        <w:t>ой горячей и холодной воды, средствами для мытья и сушки рук.</w:t>
      </w:r>
    </w:p>
    <w:p w:rsidR="00000000" w:rsidRDefault="007F54C0">
      <w:pPr>
        <w:pStyle w:val="pj"/>
      </w:pPr>
      <w:r>
        <w:rPr>
          <w:rStyle w:val="s0"/>
        </w:rPr>
        <w:t>36. При размещении объектов в неканализованной и частично канализованной местности предусматривается устройство местного водоотведения. Прием сточных вод, в том числе СДУ осуществляют в общую ил</w:t>
      </w:r>
      <w:r>
        <w:rPr>
          <w:rStyle w:val="s0"/>
        </w:rPr>
        <w:t>и раздельные подземные водонепроницаемые емкости (ямы, септики), оснащенные крышками с гидравлическими затворами (сифонами), расположенные в хозяйственной зоне территории объекта, очистка которых проводится своевременно.</w:t>
      </w:r>
    </w:p>
    <w:p w:rsidR="00000000" w:rsidRDefault="007F54C0">
      <w:pPr>
        <w:pStyle w:val="pj"/>
      </w:pPr>
      <w:r>
        <w:rPr>
          <w:rStyle w:val="s0"/>
        </w:rPr>
        <w:t>Сброс сточных вод в открытые водоем</w:t>
      </w:r>
      <w:r>
        <w:rPr>
          <w:rStyle w:val="s0"/>
        </w:rPr>
        <w:t>ы и на прилегающую территорию, а также устройство поглощающих колодцев не допускается.</w:t>
      </w:r>
    </w:p>
    <w:p w:rsidR="00000000" w:rsidRDefault="007F54C0">
      <w:pPr>
        <w:pStyle w:val="pj"/>
      </w:pPr>
      <w:r>
        <w:rPr>
          <w:rStyle w:val="s0"/>
        </w:rPr>
        <w:t>37. Канализационные стояки для водоотведения в производственных, складских помещениях, бытовых помещениях прокладывают в оштукатуренных коробах.</w:t>
      </w:r>
    </w:p>
    <w:p w:rsidR="00000000" w:rsidRDefault="007F54C0">
      <w:pPr>
        <w:pStyle w:val="pji"/>
      </w:pPr>
      <w:r>
        <w:rPr>
          <w:rStyle w:val="s3"/>
        </w:rPr>
        <w:t>Пункт 38 изложен в редак</w:t>
      </w:r>
      <w:r>
        <w:rPr>
          <w:rStyle w:val="s3"/>
        </w:rPr>
        <w:t xml:space="preserve">ции </w:t>
      </w:r>
      <w:hyperlink r:id="rId27" w:anchor="sub_id=3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28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>38. В нека</w:t>
      </w:r>
      <w:r>
        <w:rPr>
          <w:rStyle w:val="s0"/>
        </w:rPr>
        <w:t>нализованной местности устанавливаются теплые санитарные узлы (1 на 75 человек) и наливные умывальники (1 на 30 человек).</w:t>
      </w:r>
    </w:p>
    <w:p w:rsidR="00000000" w:rsidRDefault="007F54C0">
      <w:pPr>
        <w:pStyle w:val="pj"/>
      </w:pPr>
      <w:r>
        <w:rPr>
          <w:rStyle w:val="s0"/>
        </w:rPr>
        <w:t>Теплые санитарные узлы имеют надземные помещения и выгребную яму из водонепроницаемого материала. Уборку теплых санитарных узлов прово</w:t>
      </w:r>
      <w:r>
        <w:rPr>
          <w:rStyle w:val="s0"/>
        </w:rPr>
        <w:t>дят ежедневно с использованием дезинфицирующих средств. Выгребную яму своевременно очищают.</w:t>
      </w:r>
    </w:p>
    <w:p w:rsidR="00000000" w:rsidRDefault="007F54C0">
      <w:pPr>
        <w:pStyle w:val="pj"/>
      </w:pPr>
      <w:r>
        <w:rPr>
          <w:rStyle w:val="s0"/>
        </w:rPr>
        <w:t>В проектируемых, строящихся и реконструируемых объектах образования в неканализованной и частично канализованной местности санитарные узлы, в том числе теплые санит</w:t>
      </w:r>
      <w:r>
        <w:rPr>
          <w:rStyle w:val="s0"/>
        </w:rPr>
        <w:t>арные узлы, располагаются в здании объектов.</w:t>
      </w:r>
    </w:p>
    <w:p w:rsidR="00000000" w:rsidRDefault="007F54C0">
      <w:pPr>
        <w:pStyle w:val="pj"/>
      </w:pPr>
      <w:r>
        <w:rPr>
          <w:rStyle w:val="s0"/>
        </w:rPr>
        <w:t>39. Здания объектов оборудуются системами центрального отопления. При отсутствии централизованного источника теплоснабжения предусматривается автономная котельная, работающая на жидком, твердом и газообразном то</w:t>
      </w:r>
      <w:r>
        <w:rPr>
          <w:rStyle w:val="s0"/>
        </w:rPr>
        <w:t>пливе.</w:t>
      </w:r>
    </w:p>
    <w:p w:rsidR="00000000" w:rsidRDefault="007F54C0">
      <w:pPr>
        <w:pStyle w:val="pj"/>
      </w:pPr>
      <w:r>
        <w:rPr>
          <w:rStyle w:val="s0"/>
        </w:rPr>
        <w:t>40. В сельских населенных пунктах в одноэтажных зданиях малокомплектных школах допускается устройство печного отопления. Топка проводится в изолированном помещении с отдельным входом.</w:t>
      </w:r>
    </w:p>
    <w:p w:rsidR="00000000" w:rsidRDefault="007F54C0">
      <w:pPr>
        <w:pStyle w:val="pji"/>
      </w:pPr>
      <w:r>
        <w:rPr>
          <w:rStyle w:val="s3"/>
        </w:rPr>
        <w:t xml:space="preserve">Пункт 41 изложен в редакции </w:t>
      </w:r>
      <w:hyperlink r:id="rId29" w:anchor="sub_id=18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30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>41. В отопительн</w:t>
      </w:r>
      <w:r>
        <w:rPr>
          <w:rStyle w:val="s0"/>
        </w:rPr>
        <w:t xml:space="preserve">ый период температура воздуха определяется в соответствии с </w:t>
      </w:r>
      <w:hyperlink r:id="rId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16 февраля 2022 года № ҚР ДСМ-15 «Об утверждении Гигиенических нормативов</w:t>
      </w:r>
      <w:r>
        <w:rPr>
          <w:rStyle w:val="s0"/>
        </w:rPr>
        <w:t xml:space="preserve"> к физическим факторам, оказывающим воздействие на человека» (зарегистрирован в Реестре государственной регистрации нормативных правовых актов под № 26831) (далее - Приказ № ҚР ДСМ-15).</w:t>
      </w:r>
    </w:p>
    <w:p w:rsidR="00000000" w:rsidRDefault="007F54C0">
      <w:pPr>
        <w:pStyle w:val="pj"/>
      </w:pPr>
      <w:r>
        <w:rPr>
          <w:rStyle w:val="s0"/>
        </w:rPr>
        <w:t>42. Естественное и искусственное освещение помещений следует проектиро</w:t>
      </w:r>
      <w:r>
        <w:rPr>
          <w:rStyle w:val="s0"/>
        </w:rPr>
        <w:t>вать в соответствии с государственными нормативами в области архитектуры, градостроительства и строительства. Для искусственного освещения используют лампы светодиодные, люминесцентные и энергосберегающие. Общее искусственное освещение предусматривается во</w:t>
      </w:r>
      <w:r>
        <w:rPr>
          <w:rStyle w:val="s0"/>
        </w:rPr>
        <w:t xml:space="preserve"> всех помещениях.</w:t>
      </w:r>
    </w:p>
    <w:p w:rsidR="00000000" w:rsidRDefault="007F54C0">
      <w:pPr>
        <w:pStyle w:val="pj"/>
      </w:pPr>
      <w:r>
        <w:rPr>
          <w:rStyle w:val="s0"/>
        </w:rPr>
        <w:t>43. Территория объекта имеет наружное искусственное освещение.</w:t>
      </w:r>
    </w:p>
    <w:p w:rsidR="00000000" w:rsidRDefault="007F54C0">
      <w:pPr>
        <w:pStyle w:val="pj"/>
      </w:pPr>
      <w:r>
        <w:rPr>
          <w:rStyle w:val="s0"/>
        </w:rPr>
        <w:t>44. Световые проемы в учебных помещениях, игровых и спальнях оборудуют регулируемыми солнцезащитными устройствами.</w:t>
      </w:r>
    </w:p>
    <w:p w:rsidR="00000000" w:rsidRDefault="007F54C0">
      <w:pPr>
        <w:pStyle w:val="pj"/>
      </w:pPr>
      <w:r>
        <w:rPr>
          <w:rStyle w:val="s0"/>
        </w:rPr>
        <w:t>45. В учебно-производственных мастерских, спортивных залах допускается двухстороннее естественное боковое и комбинированное (верхнее и боковое) освещение. Не допускается закрашивание оконных стекол в учебных помещениях.</w:t>
      </w:r>
    </w:p>
    <w:p w:rsidR="00000000" w:rsidRDefault="007F54C0">
      <w:pPr>
        <w:pStyle w:val="pj"/>
      </w:pPr>
      <w:r>
        <w:rPr>
          <w:rStyle w:val="s0"/>
        </w:rPr>
        <w:t>Остекление окон выполняется из цельн</w:t>
      </w:r>
      <w:r>
        <w:rPr>
          <w:rStyle w:val="s0"/>
        </w:rPr>
        <w:t>ого стеклополотна.</w:t>
      </w:r>
    </w:p>
    <w:p w:rsidR="00000000" w:rsidRDefault="007F54C0">
      <w:pPr>
        <w:pStyle w:val="pj"/>
      </w:pPr>
      <w:r>
        <w:rPr>
          <w:rStyle w:val="s0"/>
        </w:rPr>
        <w:t>46. При искусственном освещении в одном помещении применяются лампы одного типа. Используют светильники отраженного и рассеянного света, обеспечивают их плафонами.</w:t>
      </w:r>
    </w:p>
    <w:p w:rsidR="00000000" w:rsidRDefault="007F54C0">
      <w:pPr>
        <w:pStyle w:val="pji"/>
      </w:pPr>
      <w:r>
        <w:rPr>
          <w:rStyle w:val="s3"/>
        </w:rPr>
        <w:t xml:space="preserve">Пункт 47 изложен в редакции </w:t>
      </w:r>
      <w:hyperlink r:id="rId32" w:anchor="sub_id=184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33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>47. Показатели искусстве</w:t>
      </w:r>
      <w:r>
        <w:rPr>
          <w:rStyle w:val="s0"/>
        </w:rPr>
        <w:t xml:space="preserve">нной освещенности объектов предусматриваются согласно </w:t>
      </w:r>
      <w:hyperlink r:id="rId34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№ ҚР ДСМ-15.</w:t>
      </w:r>
    </w:p>
    <w:p w:rsidR="00000000" w:rsidRDefault="007F54C0">
      <w:pPr>
        <w:pStyle w:val="pj"/>
      </w:pPr>
      <w:r>
        <w:rPr>
          <w:rStyle w:val="s0"/>
        </w:rPr>
        <w:t xml:space="preserve">48. Учебные помещения объектов для обучающихся и воспитанников с нарушениями зрения (классы, кабинеты, лаборатории, </w:t>
      </w:r>
      <w:r>
        <w:rPr>
          <w:rStyle w:val="s0"/>
        </w:rPr>
        <w:t>мастерские), а также читальные залы оборудуют комбинированной системой искусственного освещения. Суммарный уровень освещенности от общего и местного освещения в зависимости от вида зрительной патологии составляет:</w:t>
      </w:r>
    </w:p>
    <w:p w:rsidR="00000000" w:rsidRDefault="007F54C0">
      <w:pPr>
        <w:pStyle w:val="pj"/>
      </w:pPr>
      <w:r>
        <w:rPr>
          <w:rStyle w:val="s0"/>
        </w:rPr>
        <w:t>1) с высокой степенью осложненной близорук</w:t>
      </w:r>
      <w:r>
        <w:rPr>
          <w:rStyle w:val="s0"/>
        </w:rPr>
        <w:t>ости и дальнозоркостью высокой степени - 1000 люкс (далее - лк);</w:t>
      </w:r>
    </w:p>
    <w:p w:rsidR="00000000" w:rsidRDefault="007F54C0">
      <w:pPr>
        <w:pStyle w:val="pj"/>
      </w:pPr>
      <w:r>
        <w:rPr>
          <w:rStyle w:val="s0"/>
        </w:rPr>
        <w:t>2) с поражением сетчатки и зрительного нерва (без светобоязни) - 1000 - 1500 лк;</w:t>
      </w:r>
    </w:p>
    <w:p w:rsidR="00000000" w:rsidRDefault="007F54C0">
      <w:pPr>
        <w:pStyle w:val="pj"/>
      </w:pPr>
      <w:r>
        <w:rPr>
          <w:rStyle w:val="s0"/>
        </w:rPr>
        <w:t>3) для страдающих светобоязнью - не более 500 лк;</w:t>
      </w:r>
    </w:p>
    <w:p w:rsidR="00000000" w:rsidRDefault="007F54C0">
      <w:pPr>
        <w:pStyle w:val="pj"/>
      </w:pPr>
      <w:r>
        <w:rPr>
          <w:rStyle w:val="s0"/>
        </w:rPr>
        <w:t>4) уровень искусственной освещенности от системы общего освещения не должен превышать 400 лк;</w:t>
      </w:r>
    </w:p>
    <w:p w:rsidR="00000000" w:rsidRDefault="007F54C0">
      <w:pPr>
        <w:pStyle w:val="pj"/>
      </w:pPr>
      <w:r>
        <w:rPr>
          <w:rStyle w:val="s0"/>
        </w:rPr>
        <w:t>5) каждое рабочее место оборудуют светильниками местного освещения не менее 400 лк.</w:t>
      </w:r>
    </w:p>
    <w:p w:rsidR="00000000" w:rsidRDefault="007F54C0">
      <w:pPr>
        <w:pStyle w:val="pj"/>
      </w:pPr>
      <w:r>
        <w:rPr>
          <w:rStyle w:val="s0"/>
        </w:rPr>
        <w:t>Светильники имеют жесткое крепление к поверхности стола и гибкий кронштейн, по</w:t>
      </w:r>
      <w:r>
        <w:rPr>
          <w:rStyle w:val="s0"/>
        </w:rPr>
        <w:t>зволяющий менять угол наклона и высоту источника света.</w:t>
      </w:r>
    </w:p>
    <w:p w:rsidR="00000000" w:rsidRDefault="007F54C0">
      <w:pPr>
        <w:pStyle w:val="pj"/>
      </w:pPr>
      <w:r>
        <w:rPr>
          <w:rStyle w:val="s0"/>
        </w:rPr>
        <w:t>49. Лампы, вышедшие из строя, заменяются. Неисправные, ртутьсодержащие лампы хранятся в отдельном помещении, не доступном для обучающихся и воспитанников. Не допускается выброс отработанных ртутьсодер</w:t>
      </w:r>
      <w:r>
        <w:rPr>
          <w:rStyle w:val="s0"/>
        </w:rPr>
        <w:t>жащих ламп в мусоросборники. Хранение и направление на утилизацию отработанных ртутьсодержащих ламп возлагается на ответственное лицо приказом руководителя объекта.</w:t>
      </w:r>
    </w:p>
    <w:p w:rsidR="00000000" w:rsidRDefault="007F54C0">
      <w:pPr>
        <w:pStyle w:val="pj"/>
      </w:pPr>
      <w:r>
        <w:rPr>
          <w:rStyle w:val="s0"/>
        </w:rPr>
        <w:t>50. Здания объектов оборудуются системами вентиляции и кондиционирования воздуха. На пищебл</w:t>
      </w:r>
      <w:r>
        <w:rPr>
          <w:rStyle w:val="s0"/>
        </w:rPr>
        <w:t>оке предусматривается вентиляция на механическом побуждении. Над оборудованием, являющимся источником выделения тепла и влаги, устанавливаются вытяжные зонты.</w:t>
      </w:r>
    </w:p>
    <w:p w:rsidR="00000000" w:rsidRDefault="007F54C0">
      <w:pPr>
        <w:pStyle w:val="pji"/>
      </w:pPr>
      <w:r>
        <w:rPr>
          <w:rStyle w:val="s3"/>
        </w:rPr>
        <w:t xml:space="preserve">Пункт 51 изложен в редакции </w:t>
      </w:r>
      <w:hyperlink r:id="rId35" w:anchor="sub_id=18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36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>51. При эксплуатации систем вентиляции и кондици</w:t>
      </w:r>
      <w:r>
        <w:rPr>
          <w:rStyle w:val="s0"/>
        </w:rPr>
        <w:t xml:space="preserve">онирования воздуха соблюдаются требования </w:t>
      </w:r>
      <w:hyperlink r:id="rId37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№ ҚР ДСМ-15.</w:t>
      </w:r>
    </w:p>
    <w:p w:rsidR="00000000" w:rsidRDefault="007F54C0">
      <w:pPr>
        <w:pStyle w:val="pj"/>
      </w:pPr>
      <w:r>
        <w:rPr>
          <w:rStyle w:val="s0"/>
        </w:rPr>
        <w:t>52. Учебные помещения проветривают во время перемен, рекреационные - во время уроков. До начала занятий и после их окончания осу</w:t>
      </w:r>
      <w:r>
        <w:rPr>
          <w:rStyle w:val="s0"/>
        </w:rPr>
        <w:t>ществляют сквозное проветривание учебных помещений. Сквозное или угловое проветривание проводят в отсутствии обучающихся и воспитанников. Сквозное проветривание не проводят через туалетные помещения.</w:t>
      </w:r>
    </w:p>
    <w:p w:rsidR="00000000" w:rsidRDefault="007F54C0">
      <w:pPr>
        <w:pStyle w:val="pj"/>
      </w:pPr>
      <w:r>
        <w:rPr>
          <w:rStyle w:val="s0"/>
        </w:rPr>
        <w:t>53. Мастерские, где работа на станках и механизмах связа</w:t>
      </w:r>
      <w:r>
        <w:rPr>
          <w:rStyle w:val="s0"/>
        </w:rPr>
        <w:t>на с выделением большого количества тепла и пыли, оборудуют приточно-вытяжной вентиляцией и местными пылеуловителями и вытяжными приспособлениями.</w:t>
      </w:r>
    </w:p>
    <w:p w:rsidR="00000000" w:rsidRDefault="007F54C0">
      <w:pPr>
        <w:pStyle w:val="pji"/>
      </w:pPr>
      <w:r>
        <w:rPr>
          <w:rStyle w:val="s3"/>
        </w:rPr>
        <w:t xml:space="preserve">Пункт 54 изложен в редакции </w:t>
      </w:r>
      <w:hyperlink r:id="rId38" w:anchor="sub_id=185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39" w:anchor="sub_id=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 xml:space="preserve">54. На объектах создаются оптимальные микроклиматические условия (температура, скорость движения воздуха и относительная влажность воздуха), согласно </w:t>
      </w:r>
      <w:hyperlink r:id="rId4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№ ҚР ДСМ-15.</w:t>
      </w:r>
    </w:p>
    <w:p w:rsidR="00000000" w:rsidRDefault="007F54C0">
      <w:pPr>
        <w:pStyle w:val="pj"/>
      </w:pPr>
      <w:r>
        <w:rPr>
          <w:rStyle w:val="s0"/>
        </w:rPr>
        <w:t xml:space="preserve">55. Для контроля за </w:t>
      </w:r>
      <w:r>
        <w:rPr>
          <w:rStyle w:val="s0"/>
        </w:rPr>
        <w:t>температурой воздуха в игровых, учебных и спальных помещениях организаций образования, воспитания и мест проживания детей, а также в помещениях медицинского пункта устанавливаются термометры.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Глава 4. Санитарно-эпидемиологические требования к ремонту и</w:t>
      </w:r>
      <w:r>
        <w:rPr>
          <w:rStyle w:val="s1"/>
        </w:rPr>
        <w:t xml:space="preserve"> содержанию помещений объектов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56. Ежегодно на объекте проводится текущий ремонт.</w:t>
      </w:r>
    </w:p>
    <w:p w:rsidR="00000000" w:rsidRDefault="007F54C0">
      <w:pPr>
        <w:pStyle w:val="pj"/>
      </w:pPr>
      <w:r>
        <w:rPr>
          <w:rStyle w:val="s0"/>
        </w:rPr>
        <w:t>57. При функционировании объектов не допускается проведение капитального и текущего видов ремонтных работ, за исключением работ по устранению аварийных ситуаций.</w:t>
      </w:r>
    </w:p>
    <w:p w:rsidR="00000000" w:rsidRDefault="007F54C0">
      <w:pPr>
        <w:pStyle w:val="pj"/>
      </w:pPr>
      <w:r>
        <w:rPr>
          <w:rStyle w:val="s0"/>
        </w:rPr>
        <w:t>58. Для от</w:t>
      </w:r>
      <w:r>
        <w:rPr>
          <w:rStyle w:val="s0"/>
        </w:rPr>
        <w:t>делки помещений используются строительные материалы, имеющие документы, подтверждающие их качество и безопасность.</w:t>
      </w:r>
    </w:p>
    <w:p w:rsidR="00000000" w:rsidRDefault="007F54C0">
      <w:pPr>
        <w:pStyle w:val="pj"/>
      </w:pPr>
      <w:r>
        <w:rPr>
          <w:rStyle w:val="s0"/>
        </w:rPr>
        <w:t>59. Допускается применение подвесных потолков различных конструкций в вестибюлях, холлах, рекреациях, актовых и конференц-залах, администрати</w:t>
      </w:r>
      <w:r>
        <w:rPr>
          <w:rStyle w:val="s0"/>
        </w:rPr>
        <w:t>вных помещениях.</w:t>
      </w:r>
    </w:p>
    <w:p w:rsidR="00000000" w:rsidRDefault="007F54C0">
      <w:pPr>
        <w:pStyle w:val="pj"/>
      </w:pPr>
      <w:r>
        <w:rPr>
          <w:rStyle w:val="s0"/>
        </w:rPr>
        <w:t>60. Потолки и стены всех помещений имеет гладкую поверхность, без щелей, трещин, деформаций, без признаков поражений грибком.</w:t>
      </w:r>
    </w:p>
    <w:p w:rsidR="00000000" w:rsidRDefault="007F54C0">
      <w:pPr>
        <w:pStyle w:val="pj"/>
      </w:pPr>
      <w:r>
        <w:rPr>
          <w:rStyle w:val="s0"/>
        </w:rPr>
        <w:t>61. В помещениях с обычным режимом эксплуатации стены, пол, оборудование имеет гладкую, матовую поверхность, допу</w:t>
      </w:r>
      <w:r>
        <w:rPr>
          <w:rStyle w:val="s0"/>
        </w:rPr>
        <w:t>скающую уборку влажным способом.</w:t>
      </w:r>
    </w:p>
    <w:p w:rsidR="00000000" w:rsidRDefault="007F54C0">
      <w:pPr>
        <w:pStyle w:val="pj"/>
      </w:pPr>
      <w:r>
        <w:rPr>
          <w:rStyle w:val="s0"/>
        </w:rPr>
        <w:t>В помещениях с влажным режимом работы (медицинского назначения, пищеблок, санитарные узлы, постирочные, прачечные, моечные) стены облицовывают плиткой или другими влагостойкими материалами, на высоту не менее 1,5 м, в душев</w:t>
      </w:r>
      <w:r>
        <w:rPr>
          <w:rStyle w:val="s0"/>
        </w:rPr>
        <w:t>ых на высоту не менее 1,8 м, допускающими уборку влажным способом с применением моющих и дезинфицирующих средств.</w:t>
      </w:r>
    </w:p>
    <w:p w:rsidR="00000000" w:rsidRDefault="007F54C0">
      <w:pPr>
        <w:pStyle w:val="pj"/>
      </w:pPr>
      <w:r>
        <w:rPr>
          <w:rStyle w:val="s0"/>
        </w:rPr>
        <w:t xml:space="preserve">62. Оконные стекла, плафоны электроламп и жалюзийные решетки вытяжных вентиляционных систем содержатся в чистоте. Не допускается привлекать к </w:t>
      </w:r>
      <w:r>
        <w:rPr>
          <w:rStyle w:val="s0"/>
        </w:rPr>
        <w:t>очистке осветительной арматуры и мытью окон обучающихся и воспитанников.</w:t>
      </w:r>
    </w:p>
    <w:p w:rsidR="00000000" w:rsidRDefault="007F54C0">
      <w:pPr>
        <w:pStyle w:val="pj"/>
      </w:pPr>
      <w:r>
        <w:rPr>
          <w:rStyle w:val="s0"/>
        </w:rPr>
        <w:t>63. На окна, форточки, фрамуги, открываемые для проветривания, устанавливаются москитные сетки.</w:t>
      </w:r>
    </w:p>
    <w:p w:rsidR="00000000" w:rsidRDefault="007F54C0">
      <w:pPr>
        <w:pStyle w:val="pj"/>
      </w:pPr>
      <w:r>
        <w:rPr>
          <w:rStyle w:val="s0"/>
        </w:rPr>
        <w:t>64. Территория объектов, физкультурные и спортивные площадки на открытом воздухе содерж</w:t>
      </w:r>
      <w:r>
        <w:rPr>
          <w:rStyle w:val="s0"/>
        </w:rPr>
        <w:t>атся в чистоте, должны быть свободными от посторонних предметов.</w:t>
      </w:r>
    </w:p>
    <w:p w:rsidR="00000000" w:rsidRDefault="007F54C0">
      <w:pPr>
        <w:pStyle w:val="pj"/>
      </w:pPr>
      <w:r>
        <w:rPr>
          <w:rStyle w:val="s0"/>
        </w:rPr>
        <w:t xml:space="preserve">65. Все помещения содержатся в чистоте. Пищеблок и туалеты ежедневно убирают с использованием дезинфицирующих средств. В туалетах ежедневной дезинфекции подлежат полы, дверные ручки, барашки </w:t>
      </w:r>
      <w:r>
        <w:rPr>
          <w:rStyle w:val="s0"/>
        </w:rPr>
        <w:t>кранов, раковины и унитазы.</w:t>
      </w:r>
    </w:p>
    <w:p w:rsidR="00000000" w:rsidRDefault="007F54C0">
      <w:pPr>
        <w:pStyle w:val="pj"/>
      </w:pPr>
      <w:r>
        <w:rPr>
          <w:rStyle w:val="s0"/>
        </w:rPr>
        <w:t>Влажную уборку помещений проводит техперсонал организаций. Не допускается привлекать к уборке санитарных узлов обучающихся и воспитанников.</w:t>
      </w:r>
    </w:p>
    <w:p w:rsidR="00000000" w:rsidRDefault="007F54C0">
      <w:pPr>
        <w:pStyle w:val="pji"/>
      </w:pPr>
      <w:r>
        <w:rPr>
          <w:rStyle w:val="s3"/>
        </w:rPr>
        <w:t xml:space="preserve">Пункт 66 изложен в редакции </w:t>
      </w:r>
      <w:hyperlink r:id="rId41" w:anchor="sub_id=186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42" w:anchor="sub_id=6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>66. Для проведения уборки используются моющие, дезинфицирующие средства разрешенные к применению, в соответствии с инструкцией по применению изготовителя.</w:t>
      </w:r>
    </w:p>
    <w:p w:rsidR="00000000" w:rsidRDefault="007F54C0">
      <w:pPr>
        <w:pStyle w:val="pj"/>
      </w:pPr>
      <w:r>
        <w:rPr>
          <w:rStyle w:val="s0"/>
        </w:rPr>
        <w:t>Дезинфицирующие растворы готовят в маркированных емкостях с указанием даты приго</w:t>
      </w:r>
      <w:r>
        <w:rPr>
          <w:rStyle w:val="s0"/>
        </w:rPr>
        <w:t>товления раствора. Дезинфицирующие и моющие средства и их рабочие растворы хранятся в недоступных для обучающихся и воспитанников местах.</w:t>
      </w:r>
    </w:p>
    <w:p w:rsidR="00000000" w:rsidRDefault="007F54C0">
      <w:pPr>
        <w:pStyle w:val="pj"/>
      </w:pPr>
      <w:r>
        <w:rPr>
          <w:rStyle w:val="s0"/>
        </w:rPr>
        <w:t>67. Уборочный инвентарь (тазы, ведра, щетки, ветошь) маркируют и закрепляют за отдельными помещениями (санитарные узлы</w:t>
      </w:r>
      <w:r>
        <w:rPr>
          <w:rStyle w:val="s0"/>
        </w:rPr>
        <w:t>, медицинский пункт, производственные помещения пищеблока, обеденный зал, рекреации, учебные кабинеты, спальные, производственные мастерские) и хранят в специально выделенных местах.</w:t>
      </w:r>
    </w:p>
    <w:p w:rsidR="00000000" w:rsidRDefault="007F54C0">
      <w:pPr>
        <w:pStyle w:val="pj"/>
      </w:pPr>
      <w:r>
        <w:rPr>
          <w:rStyle w:val="s0"/>
        </w:rPr>
        <w:t>Уборочный инвентарь для санитарных узлов всех организаций имеет сигнальну</w:t>
      </w:r>
      <w:r>
        <w:rPr>
          <w:rStyle w:val="s0"/>
        </w:rPr>
        <w:t>ю маркировку.</w:t>
      </w:r>
    </w:p>
    <w:p w:rsidR="00000000" w:rsidRDefault="007F54C0">
      <w:pPr>
        <w:pStyle w:val="pj"/>
      </w:pPr>
      <w:r>
        <w:rPr>
          <w:rStyle w:val="s0"/>
        </w:rPr>
        <w:t>68. На объектах проводят мероприятия по дератизации и дезинсекции. Не допускается наличие насекомых, клещей и других членистоногих и грызунов.</w:t>
      </w:r>
    </w:p>
    <w:p w:rsidR="00000000" w:rsidRDefault="007F54C0">
      <w:pPr>
        <w:pStyle w:val="pj"/>
      </w:pPr>
      <w:r>
        <w:rPr>
          <w:rStyle w:val="s0"/>
        </w:rPr>
        <w:t>69. Мусоросборники, оборудованные плотно закрывающимися крышками устанавливаются в хозяйственной зо</w:t>
      </w:r>
      <w:r>
        <w:rPr>
          <w:rStyle w:val="s0"/>
        </w:rPr>
        <w:t>не, на площадке с водонепроницаемым покрытием, доступным для очистки и дезинфекции, огражденной с трех сторон. Мусоросборники (контейнеры) очищаются, моются и дезинфицируются.</w:t>
      </w:r>
    </w:p>
    <w:p w:rsidR="00000000" w:rsidRDefault="007F54C0">
      <w:pPr>
        <w:pStyle w:val="pj"/>
      </w:pPr>
      <w:r>
        <w:rPr>
          <w:rStyle w:val="s0"/>
        </w:rPr>
        <w:t>Для сбора мусора с объектов, размещенных на первых этажах многоквартирного жилог</w:t>
      </w:r>
      <w:r>
        <w:rPr>
          <w:rStyle w:val="s0"/>
        </w:rPr>
        <w:t>о дома, во встроенно-пристроенных помещениях используются общие мусоросборники жилого дома или контейнеры.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Глава 5. Санитарно-эпидемиологические требования к условиям обучения и производственной практике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i"/>
      </w:pPr>
      <w:r>
        <w:rPr>
          <w:rStyle w:val="s3"/>
        </w:rPr>
        <w:t xml:space="preserve">Пункт 70 изложен в редакции </w:t>
      </w:r>
      <w:hyperlink r:id="rId43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44" w:anchor="sub_id=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 xml:space="preserve">70. Наполняемость групп (классов) общеобразовательных и специальных организаций образования принимается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7F54C0">
      <w:pPr>
        <w:pStyle w:val="pj"/>
      </w:pPr>
      <w:r>
        <w:rPr>
          <w:rStyle w:val="s0"/>
        </w:rPr>
        <w:t>71. Продолжительность урока в общеобразовательной организации не должн</w:t>
      </w:r>
      <w:r>
        <w:rPr>
          <w:rStyle w:val="s0"/>
        </w:rPr>
        <w:t>а превышать 45 минут. В первых классах применяют «ступенчатый» режим учебных занятий с постепенным наращиванием учебной нагрузки. В сентябре планируют три урока по 35 минут, с октября по 45 минут. С проведением на уроках физкультминуток и гимнастики для гл</w:t>
      </w:r>
      <w:r>
        <w:rPr>
          <w:rStyle w:val="s0"/>
        </w:rPr>
        <w:t>аз.</w:t>
      </w:r>
    </w:p>
    <w:p w:rsidR="00000000" w:rsidRDefault="007F54C0">
      <w:pPr>
        <w:pStyle w:val="pj"/>
      </w:pPr>
      <w:r>
        <w:rPr>
          <w:rStyle w:val="s0"/>
        </w:rPr>
        <w:t>Для учащихся первых классов в течение года должны быть дополнительные недельные каникулы.</w:t>
      </w:r>
    </w:p>
    <w:p w:rsidR="00000000" w:rsidRDefault="007F54C0">
      <w:pPr>
        <w:pStyle w:val="pj"/>
      </w:pPr>
      <w:r>
        <w:rPr>
          <w:rStyle w:val="s0"/>
        </w:rPr>
        <w:t xml:space="preserve">72. Недельная учебная нагрузка в общеобразовательных организациях не должна превышать указанных норм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настоящим Санитар</w:t>
      </w:r>
      <w:r>
        <w:rPr>
          <w:rStyle w:val="s0"/>
        </w:rPr>
        <w:t>ным правилам.</w:t>
      </w:r>
    </w:p>
    <w:p w:rsidR="00000000" w:rsidRDefault="007F54C0">
      <w:pPr>
        <w:pStyle w:val="pj"/>
      </w:pPr>
      <w:r>
        <w:rPr>
          <w:rStyle w:val="s0"/>
        </w:rPr>
        <w:t>Количество уроков в расписании согласовывается с родительским комитетом.</w:t>
      </w:r>
    </w:p>
    <w:p w:rsidR="00000000" w:rsidRDefault="007F54C0">
      <w:pPr>
        <w:pStyle w:val="pj"/>
      </w:pPr>
      <w:r>
        <w:rPr>
          <w:rStyle w:val="s0"/>
        </w:rPr>
        <w:t xml:space="preserve">73. Проведение сдвоенных уроков в начальной школе не допускается. При составлении расписания уроков учитывается динамика умственной работоспособности учащихся в течение </w:t>
      </w:r>
      <w:r>
        <w:rPr>
          <w:rStyle w:val="s0"/>
        </w:rPr>
        <w:t xml:space="preserve">дня и недели и используется таблица ранжирования предметов по трудности в соответствии с </w:t>
      </w:r>
      <w:hyperlink w:anchor="sub4" w:history="1">
        <w:r>
          <w:rPr>
            <w:rStyle w:val="a4"/>
          </w:rPr>
          <w:t>приложением 4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7F54C0">
      <w:pPr>
        <w:pStyle w:val="pj"/>
      </w:pPr>
      <w:r>
        <w:rPr>
          <w:rStyle w:val="s0"/>
        </w:rPr>
        <w:t>74. Школьное расписание уроков составляется отдельно для обязательных и факультативных заняти</w:t>
      </w:r>
      <w:r>
        <w:rPr>
          <w:rStyle w:val="s0"/>
        </w:rPr>
        <w:t>й. Факультативные занятия планируют в дни с наименьшим количеством обязательных уроков.</w:t>
      </w:r>
    </w:p>
    <w:p w:rsidR="00000000" w:rsidRDefault="007F54C0">
      <w:pPr>
        <w:pStyle w:val="pj"/>
      </w:pPr>
      <w:r>
        <w:rPr>
          <w:rStyle w:val="s0"/>
        </w:rPr>
        <w:t>Вес ежедневного учебного комплекта не должен превышать:</w:t>
      </w:r>
    </w:p>
    <w:p w:rsidR="00000000" w:rsidRDefault="007F54C0">
      <w:pPr>
        <w:pStyle w:val="pj"/>
      </w:pPr>
      <w:r>
        <w:rPr>
          <w:rStyle w:val="s0"/>
        </w:rPr>
        <w:t>для обучающихся 1 - 3 классов - 1,5-2,0 килограмм (далее - кг);</w:t>
      </w:r>
    </w:p>
    <w:p w:rsidR="00000000" w:rsidRDefault="007F54C0">
      <w:pPr>
        <w:pStyle w:val="pj"/>
      </w:pPr>
      <w:r>
        <w:rPr>
          <w:rStyle w:val="s0"/>
        </w:rPr>
        <w:t>для обучающихся 4 - 5 классов - 2,0-2,5 кг;</w:t>
      </w:r>
    </w:p>
    <w:p w:rsidR="00000000" w:rsidRDefault="007F54C0">
      <w:pPr>
        <w:pStyle w:val="pj"/>
      </w:pPr>
      <w:r>
        <w:rPr>
          <w:rStyle w:val="s0"/>
        </w:rPr>
        <w:t xml:space="preserve">для </w:t>
      </w:r>
      <w:r>
        <w:rPr>
          <w:rStyle w:val="s0"/>
        </w:rPr>
        <w:t>обучающихся 6 - 7 классов - 3,0-3,5 кг;</w:t>
      </w:r>
    </w:p>
    <w:p w:rsidR="00000000" w:rsidRDefault="007F54C0">
      <w:pPr>
        <w:pStyle w:val="pj"/>
      </w:pPr>
      <w:r>
        <w:rPr>
          <w:rStyle w:val="s0"/>
        </w:rPr>
        <w:t>для обучающихся 8 - 11(12) классов - 4,0-4,5 кг.</w:t>
      </w:r>
    </w:p>
    <w:p w:rsidR="00000000" w:rsidRDefault="007F54C0">
      <w:pPr>
        <w:pStyle w:val="pj"/>
      </w:pPr>
      <w:r>
        <w:rPr>
          <w:rStyle w:val="s0"/>
        </w:rPr>
        <w:t>Расписание уроков составляется с учетом гигиенических нормативов ежедневного учебного комплекта (учебники, УМК и письменные принадлежности) без веса ученического портф</w:t>
      </w:r>
      <w:r>
        <w:rPr>
          <w:rStyle w:val="s0"/>
        </w:rPr>
        <w:t>еля или ранца (рюкзака).</w:t>
      </w:r>
    </w:p>
    <w:p w:rsidR="00000000" w:rsidRDefault="007F54C0">
      <w:pPr>
        <w:pStyle w:val="pj"/>
      </w:pPr>
      <w:r>
        <w:rPr>
          <w:rStyle w:val="s0"/>
        </w:rPr>
        <w:t>75. Продолжительность перемен между уроками для учащихся всех видов общеобразовательных организаций составляет не менее 5 минут, большой перемены (после 2 или 3 уроков) - 30 минут. Вместо одной большой перемены допускается после вт</w:t>
      </w:r>
      <w:r>
        <w:rPr>
          <w:rStyle w:val="s0"/>
        </w:rPr>
        <w:t>орого и четвертого уроков устраивать две перемены по 15 минут каждая.</w:t>
      </w:r>
    </w:p>
    <w:p w:rsidR="00000000" w:rsidRDefault="007F54C0">
      <w:pPr>
        <w:pStyle w:val="pj"/>
      </w:pPr>
      <w:r>
        <w:rPr>
          <w:rStyle w:val="s0"/>
        </w:rPr>
        <w:t>Перемены проводят при максимальном использовании свежего воздуха, в подвижных играх.</w:t>
      </w:r>
    </w:p>
    <w:p w:rsidR="00000000" w:rsidRDefault="007F54C0">
      <w:pPr>
        <w:pStyle w:val="pj"/>
      </w:pPr>
      <w:r>
        <w:rPr>
          <w:rStyle w:val="s0"/>
        </w:rPr>
        <w:t>Между сменами предусматривают перерыв продолжительностью не менее 40 минут для проведения влажной уборки и проветривания.</w:t>
      </w:r>
    </w:p>
    <w:p w:rsidR="00000000" w:rsidRDefault="007F54C0">
      <w:pPr>
        <w:pStyle w:val="pji"/>
      </w:pPr>
      <w:r>
        <w:rPr>
          <w:rStyle w:val="s3"/>
        </w:rPr>
        <w:t xml:space="preserve">Пункт 76 изложен в редакции </w:t>
      </w:r>
      <w:hyperlink r:id="rId45" w:anchor="sub_id=7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</w:t>
      </w:r>
      <w:r>
        <w:rPr>
          <w:rStyle w:val="s3"/>
        </w:rPr>
        <w:t>анения РК от 18.01.23 г. № 9 (введен в действие с 4 февраля 2023 г.) (</w:t>
      </w:r>
      <w:hyperlink r:id="rId46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 xml:space="preserve">76. Максимально допустимое количество занятий в предшкольных классах - не более четырех </w:t>
      </w:r>
      <w:r>
        <w:rPr>
          <w:rStyle w:val="s0"/>
        </w:rPr>
        <w:t>продолжительностью 25 - 30 минут. Перерывы между занятиями составляют не менее 10 минут.</w:t>
      </w:r>
    </w:p>
    <w:p w:rsidR="00000000" w:rsidRDefault="007F54C0">
      <w:pPr>
        <w:pStyle w:val="pj"/>
      </w:pPr>
      <w:r>
        <w:rPr>
          <w:rStyle w:val="s0"/>
        </w:rPr>
        <w:t>Непрерывная длительность занятий в предшкольных классах и школах непосредственно с видеотерминалом, персональным компьютером, планшетным персональным компьютером и ноу</w:t>
      </w:r>
      <w:r>
        <w:rPr>
          <w:rStyle w:val="s0"/>
        </w:rPr>
        <w:t>тбуками в течение учебного часа составляет:</w:t>
      </w:r>
    </w:p>
    <w:p w:rsidR="00000000" w:rsidRDefault="007F54C0">
      <w:pPr>
        <w:pStyle w:val="pj"/>
      </w:pPr>
      <w:r>
        <w:rPr>
          <w:rStyle w:val="s0"/>
        </w:rPr>
        <w:t>1) в предшкольных, дошкольных группах (классах) и 1 классах - не более 15 минут;</w:t>
      </w:r>
    </w:p>
    <w:p w:rsidR="00000000" w:rsidRDefault="007F54C0">
      <w:pPr>
        <w:pStyle w:val="pj"/>
      </w:pPr>
      <w:r>
        <w:rPr>
          <w:rStyle w:val="s0"/>
        </w:rPr>
        <w:t>2) во 2-3 классах - не более 20 минут;</w:t>
      </w:r>
    </w:p>
    <w:p w:rsidR="00000000" w:rsidRDefault="007F54C0">
      <w:pPr>
        <w:pStyle w:val="pj"/>
      </w:pPr>
      <w:r>
        <w:rPr>
          <w:rStyle w:val="s0"/>
        </w:rPr>
        <w:t>3) в 4-5 классах - не более 25 минут;</w:t>
      </w:r>
    </w:p>
    <w:p w:rsidR="00000000" w:rsidRDefault="007F54C0">
      <w:pPr>
        <w:pStyle w:val="pj"/>
      </w:pPr>
      <w:r>
        <w:rPr>
          <w:rStyle w:val="s0"/>
        </w:rPr>
        <w:t>4) в 6-8 классах - не более 25 минут;</w:t>
      </w:r>
    </w:p>
    <w:p w:rsidR="00000000" w:rsidRDefault="007F54C0">
      <w:pPr>
        <w:pStyle w:val="pj"/>
      </w:pPr>
      <w:r>
        <w:rPr>
          <w:rStyle w:val="s0"/>
        </w:rPr>
        <w:t>5) в 9-11 (12) к</w:t>
      </w:r>
      <w:r>
        <w:rPr>
          <w:rStyle w:val="s0"/>
        </w:rPr>
        <w:t>лассах - не более 30 минут.</w:t>
      </w:r>
    </w:p>
    <w:p w:rsidR="00000000" w:rsidRDefault="007F54C0">
      <w:pPr>
        <w:pStyle w:val="pj"/>
      </w:pPr>
      <w:r>
        <w:rPr>
          <w:rStyle w:val="s0"/>
        </w:rPr>
        <w:t>77. Учебная нагрузка обучающихся организаций образования, реализующих образовательные программы ТиПО, послесреднего и высшего образования устанавливается государственными общеобязательными стандартами образования всех уровней об</w:t>
      </w:r>
      <w:r>
        <w:rPr>
          <w:rStyle w:val="s0"/>
        </w:rPr>
        <w:t xml:space="preserve">разования, утвержденными </w:t>
      </w:r>
      <w:hyperlink r:id="rId4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образования и науки Республики Казахстан от 31 октября 2018 года № 604 (зарегистрирован в Реестре государственной регистрации нормативных правовых актов под № 17669).</w:t>
      </w:r>
    </w:p>
    <w:p w:rsidR="00000000" w:rsidRDefault="007F54C0">
      <w:pPr>
        <w:pStyle w:val="pj"/>
      </w:pPr>
      <w:r>
        <w:rPr>
          <w:rStyle w:val="s0"/>
        </w:rPr>
        <w:t>78. Во время летних каникул допускается организация пришкольных лагерей (площадо</w:t>
      </w:r>
      <w:r>
        <w:rPr>
          <w:rStyle w:val="s0"/>
        </w:rPr>
        <w:t>к), осуществляющих физкультурно-оздоровительную, учебно-воспитательную деятельность и культурный досуг обучающихся и воспитанников. Во время работы пришкольных лагерей допускается организация питания и дневного сна. При организации питания учитываются треб</w:t>
      </w:r>
      <w:r>
        <w:rPr>
          <w:rStyle w:val="s0"/>
        </w:rPr>
        <w:t>ования настоящих Санитарных правил. При организации дневного сна выделяется спальное помещение, устанавливаются индивидуальные кровати (раскладушки), предусматривается индивидуальное постельное белье (простынь, наволочка, пододеяльник) и не менее двух поло</w:t>
      </w:r>
      <w:r>
        <w:rPr>
          <w:rStyle w:val="s0"/>
        </w:rPr>
        <w:t>тенец (для рук и ног).</w:t>
      </w:r>
    </w:p>
    <w:p w:rsidR="00000000" w:rsidRDefault="007F54C0">
      <w:pPr>
        <w:pStyle w:val="pj"/>
      </w:pPr>
      <w:r>
        <w:rPr>
          <w:rStyle w:val="s0"/>
        </w:rPr>
        <w:t>79. Производственная практика проводится согласно графику учебно-воспитательного процесса. Не допускается проводить ремонт технологического оборудования обучающимися и воспитанниками.</w:t>
      </w:r>
    </w:p>
    <w:p w:rsidR="00000000" w:rsidRDefault="007F54C0">
      <w:pPr>
        <w:pStyle w:val="pj"/>
      </w:pPr>
      <w:r>
        <w:rPr>
          <w:rStyle w:val="s0"/>
        </w:rPr>
        <w:t>80. Мебель и оборудование, включая оборудование н</w:t>
      </w:r>
      <w:r>
        <w:rPr>
          <w:rStyle w:val="s0"/>
        </w:rPr>
        <w:t>а игровых и спортивных площадках, соответствуют росту и возрасту обучающихся и воспитанников. Спортивное, игровое оборудование содержатся в исправном состоянии.</w:t>
      </w:r>
    </w:p>
    <w:p w:rsidR="00000000" w:rsidRDefault="007F54C0">
      <w:pPr>
        <w:pStyle w:val="pj"/>
      </w:pPr>
      <w:r>
        <w:rPr>
          <w:rStyle w:val="s0"/>
        </w:rPr>
        <w:t xml:space="preserve">81. Подбор учебной мебели проводят в соответствии с ростом обучающихся. Размеры учебной мебели </w:t>
      </w:r>
      <w:r>
        <w:rPr>
          <w:rStyle w:val="s0"/>
        </w:rPr>
        <w:t xml:space="preserve">указаны в </w:t>
      </w:r>
      <w:hyperlink w:anchor="sub5" w:history="1">
        <w:r>
          <w:rPr>
            <w:rStyle w:val="a4"/>
          </w:rPr>
          <w:t>приложении 5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7F54C0">
      <w:pPr>
        <w:pStyle w:val="pj"/>
      </w:pPr>
      <w:r>
        <w:rPr>
          <w:rStyle w:val="s0"/>
        </w:rPr>
        <w:t>82. На объектах учебные кабинеты, лаборатории оборудуют рабочими столами, стульями со спинками.</w:t>
      </w:r>
    </w:p>
    <w:p w:rsidR="00000000" w:rsidRDefault="007F54C0">
      <w:pPr>
        <w:pStyle w:val="pj"/>
      </w:pPr>
      <w:r>
        <w:rPr>
          <w:rStyle w:val="s0"/>
        </w:rPr>
        <w:t>Рассаживают обучающихся и воспитанников:</w:t>
      </w:r>
    </w:p>
    <w:p w:rsidR="00000000" w:rsidRDefault="007F54C0">
      <w:pPr>
        <w:pStyle w:val="pj"/>
      </w:pPr>
      <w:r>
        <w:rPr>
          <w:rStyle w:val="s0"/>
        </w:rPr>
        <w:t>с нарушением слуха, зрения - за пере</w:t>
      </w:r>
      <w:r>
        <w:rPr>
          <w:rStyle w:val="s0"/>
        </w:rPr>
        <w:t>дними столами рядов от доски;</w:t>
      </w:r>
    </w:p>
    <w:p w:rsidR="00000000" w:rsidRDefault="007F54C0">
      <w:pPr>
        <w:pStyle w:val="pj"/>
      </w:pPr>
      <w:r>
        <w:rPr>
          <w:rStyle w:val="s0"/>
        </w:rPr>
        <w:t>часто болеющие простудными заболеваниями дальше от наружной стены.</w:t>
      </w:r>
    </w:p>
    <w:p w:rsidR="00000000" w:rsidRDefault="007F54C0">
      <w:pPr>
        <w:pStyle w:val="pj"/>
      </w:pPr>
      <w:r>
        <w:rPr>
          <w:rStyle w:val="s0"/>
        </w:rPr>
        <w:t>83. Мебель в учебных помещениях устанавливается с учетом обеспечения естественного бокового левостороннего освещения. Не допускается направление основного свет</w:t>
      </w:r>
      <w:r>
        <w:rPr>
          <w:rStyle w:val="s0"/>
        </w:rPr>
        <w:t>ового потока спереди и сзади от обучающихся и воспитанников.</w:t>
      </w:r>
    </w:p>
    <w:p w:rsidR="00000000" w:rsidRDefault="007F54C0">
      <w:pPr>
        <w:pStyle w:val="pj"/>
      </w:pPr>
      <w:r>
        <w:rPr>
          <w:rStyle w:val="s0"/>
        </w:rPr>
        <w:t xml:space="preserve">84. Для проведения лабораторных работ с использованием физических и химических реагентов к демонстрационным и ученическим лабораторным столам в кабинете физики и химии предусматривается подводка </w:t>
      </w:r>
      <w:r>
        <w:rPr>
          <w:rStyle w:val="s0"/>
        </w:rPr>
        <w:t>электроэнергии, в кабинете химии (при централизованном водоснабжении) - подводка воды и канализации.</w:t>
      </w:r>
    </w:p>
    <w:p w:rsidR="00000000" w:rsidRDefault="007F54C0">
      <w:pPr>
        <w:pStyle w:val="pj"/>
      </w:pPr>
      <w:r>
        <w:rPr>
          <w:rStyle w:val="s0"/>
        </w:rPr>
        <w:t>В кабинете химии оборудуется вытяжной шкаф.</w:t>
      </w:r>
    </w:p>
    <w:p w:rsidR="00000000" w:rsidRDefault="007F54C0">
      <w:pPr>
        <w:pStyle w:val="pj"/>
      </w:pPr>
      <w:r>
        <w:rPr>
          <w:rStyle w:val="s0"/>
        </w:rPr>
        <w:t>85. Химические реагенты, кислоты и щелочи, используемые для проведения опытов, маркируются, хранятся в специаль</w:t>
      </w:r>
      <w:r>
        <w:rPr>
          <w:rStyle w:val="s0"/>
        </w:rPr>
        <w:t>но выделенном сейфе под контролем ответственного лица.</w:t>
      </w:r>
    </w:p>
    <w:p w:rsidR="00000000" w:rsidRDefault="007F54C0">
      <w:pPr>
        <w:pStyle w:val="pj"/>
      </w:pPr>
      <w:r>
        <w:rPr>
          <w:rStyle w:val="s0"/>
        </w:rPr>
        <w:t>86. В учебных мастерских при работе на специализированных верстаках и столах применяются табуреты подъемно-поворотные без спинок в соответствии с их назначением.</w:t>
      </w:r>
    </w:p>
    <w:p w:rsidR="00000000" w:rsidRDefault="007F54C0">
      <w:pPr>
        <w:pStyle w:val="pj"/>
      </w:pPr>
      <w:r>
        <w:rPr>
          <w:rStyle w:val="s0"/>
        </w:rPr>
        <w:t>87. Мастерские оснащают малошумным обор</w:t>
      </w:r>
      <w:r>
        <w:rPr>
          <w:rStyle w:val="s0"/>
        </w:rPr>
        <w:t>удованием, уровни шума и вибрации соответствуют требованиям документов нормирования.</w:t>
      </w:r>
    </w:p>
    <w:p w:rsidR="00000000" w:rsidRDefault="007F54C0">
      <w:pPr>
        <w:pStyle w:val="pj"/>
      </w:pPr>
      <w:r>
        <w:rPr>
          <w:rStyle w:val="s0"/>
        </w:rPr>
        <w:t>88. Раздевальные при спортивных залах оборудуются шкафчиками или вешалками для одежды и скамейками.</w:t>
      </w:r>
    </w:p>
    <w:p w:rsidR="00000000" w:rsidRDefault="007F54C0">
      <w:pPr>
        <w:pStyle w:val="pj"/>
      </w:pPr>
      <w:r>
        <w:rPr>
          <w:rStyle w:val="s0"/>
        </w:rPr>
        <w:t>89. Спортивные маты и снаряды, имеют целостные покрытия (обшивки), допу</w:t>
      </w:r>
      <w:r>
        <w:rPr>
          <w:rStyle w:val="s0"/>
        </w:rPr>
        <w:t>скающие обработку влажным способом и дезинфекцию.</w:t>
      </w:r>
    </w:p>
    <w:p w:rsidR="00000000" w:rsidRDefault="007F54C0">
      <w:pPr>
        <w:pStyle w:val="pj"/>
      </w:pPr>
      <w:r>
        <w:rPr>
          <w:rStyle w:val="s0"/>
        </w:rPr>
        <w:t>90. Ямы для прыжков заполняют чистым песком (без камней, веток, листьев) с примесью опилок, перед прыжками содержимое взрыхляется и выравнивается. Деревянные борты ям должны находится на одном уровне с земл</w:t>
      </w:r>
      <w:r>
        <w:rPr>
          <w:rStyle w:val="s0"/>
        </w:rPr>
        <w:t>ей, обшиваются брезентом или резиной.</w:t>
      </w:r>
    </w:p>
    <w:p w:rsidR="00000000" w:rsidRDefault="007F54C0">
      <w:pPr>
        <w:pStyle w:val="pj"/>
      </w:pPr>
      <w:r>
        <w:rPr>
          <w:rStyle w:val="s0"/>
        </w:rPr>
        <w:t>Беговая дорожка должна быть с твердым, хорошо дренирующим покрытием, с плотным, непылящим, стойким к атмосферным осадкам верхним слоем.</w:t>
      </w:r>
    </w:p>
    <w:p w:rsidR="00000000" w:rsidRDefault="007F54C0">
      <w:pPr>
        <w:pStyle w:val="pj"/>
      </w:pPr>
      <w:r>
        <w:rPr>
          <w:rStyle w:val="s0"/>
        </w:rPr>
        <w:t>91. При отсутствии централизованной системы водоснабжения допускается установка на</w:t>
      </w:r>
      <w:r>
        <w:rPr>
          <w:rStyle w:val="s0"/>
        </w:rPr>
        <w:t>ливных умывальников.</w:t>
      </w:r>
    </w:p>
    <w:p w:rsidR="00000000" w:rsidRDefault="007F54C0">
      <w:pPr>
        <w:pStyle w:val="pj"/>
      </w:pPr>
      <w:r>
        <w:rPr>
          <w:rStyle w:val="s0"/>
        </w:rPr>
        <w:t>92. В санитарных узлах объектов устанавливают унитазы, умывальные раковины, средства для мытья и сушки рук, урны для сбора мусора. Унитазы для обучающихся и воспитанников размещаются в закрытых кабинах, для предшкольных классов объектов устанавливают детск</w:t>
      </w:r>
      <w:r>
        <w:rPr>
          <w:rStyle w:val="s0"/>
        </w:rPr>
        <w:t>ие унитазы.</w:t>
      </w:r>
    </w:p>
    <w:p w:rsidR="00000000" w:rsidRDefault="007F54C0">
      <w:pPr>
        <w:pStyle w:val="pj"/>
      </w:pPr>
      <w:r>
        <w:rPr>
          <w:rStyle w:val="s0"/>
        </w:rPr>
        <w:t xml:space="preserve">Потребность в санитарных приборах учебных и жилых корпусов объектов предусматриваются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7F54C0">
      <w:pPr>
        <w:pStyle w:val="pj"/>
      </w:pPr>
      <w:r>
        <w:rPr>
          <w:rStyle w:val="s0"/>
        </w:rPr>
        <w:t>Установка и потребность в санитарных приборах для маломобильных групп населе</w:t>
      </w:r>
      <w:r>
        <w:rPr>
          <w:rStyle w:val="s0"/>
        </w:rPr>
        <w:t>ния нормируется в соответствии с требованиями государственных нормативов в области архитектуры, градостроительства и строительства.</w:t>
      </w:r>
    </w:p>
    <w:p w:rsidR="00000000" w:rsidRDefault="007F54C0">
      <w:pPr>
        <w:pStyle w:val="pj"/>
      </w:pPr>
      <w:r>
        <w:rPr>
          <w:rStyle w:val="s0"/>
        </w:rPr>
        <w:t>93. Приобретенная продукция для обучающихся и воспитанников (игрушки, обувь, одежда, посуда, средства личной гигиены, школьн</w:t>
      </w:r>
      <w:r>
        <w:rPr>
          <w:rStyle w:val="s0"/>
        </w:rPr>
        <w:t>о-письменные принадлежности, постельное белье, парфюмерно-косметическая продукция, мебель) должны иметь документы, подтверждающие ее качество и безопасность.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Глава 6. Санитарно-эпидемиологические требования к условиям проживания на объектах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94. Допус</w:t>
      </w:r>
      <w:r>
        <w:rPr>
          <w:rStyle w:val="s0"/>
        </w:rPr>
        <w:t>кается размещение объекта для проживания обучающихся и воспитанников в отдельно стоящих зданиях, во встроенно-пристроенных зданиях, а также смежно с учебными корпусами.</w:t>
      </w:r>
    </w:p>
    <w:p w:rsidR="00000000" w:rsidRDefault="007F54C0">
      <w:pPr>
        <w:pStyle w:val="pj"/>
      </w:pPr>
      <w:r>
        <w:rPr>
          <w:rStyle w:val="s0"/>
        </w:rPr>
        <w:t>Площадь в спальных помещениях устанавливается не менее 4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место, в школах-интерн</w:t>
      </w:r>
      <w:r>
        <w:rPr>
          <w:rStyle w:val="s0"/>
        </w:rPr>
        <w:t>атах для детей с последствиями полиомиелита и церебральными параличами - 4,5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7F54C0">
      <w:pPr>
        <w:pStyle w:val="pj"/>
      </w:pPr>
      <w:r>
        <w:rPr>
          <w:rStyle w:val="s0"/>
        </w:rPr>
        <w:t>В общежитиях для обучающихся ТиПО, ПО и ВУЗ площадь на 1 человека предусматривается не менее 6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7F54C0">
      <w:pPr>
        <w:pStyle w:val="pj"/>
      </w:pPr>
      <w:r>
        <w:rPr>
          <w:rStyle w:val="s0"/>
        </w:rPr>
        <w:t>95. Помещения оборудуются мебелью согласно их функционального назначения.</w:t>
      </w:r>
    </w:p>
    <w:p w:rsidR="00000000" w:rsidRDefault="007F54C0">
      <w:pPr>
        <w:pStyle w:val="pj"/>
      </w:pPr>
      <w:r>
        <w:rPr>
          <w:rStyle w:val="s0"/>
        </w:rPr>
        <w:t>Дл</w:t>
      </w:r>
      <w:r>
        <w:rPr>
          <w:rStyle w:val="s0"/>
        </w:rPr>
        <w:t>я хранения запасов белья, новой и старой одежды и обуви, жесткого инвентаря предусматриваются складские помещения.</w:t>
      </w:r>
    </w:p>
    <w:p w:rsidR="00000000" w:rsidRDefault="007F54C0">
      <w:pPr>
        <w:pStyle w:val="pj"/>
      </w:pPr>
      <w:r>
        <w:rPr>
          <w:rStyle w:val="s0"/>
        </w:rPr>
        <w:t>96. Купание обучающихся и воспитанников на объектах с круглосуточным пребыванием осуществляется по графику не реже одного раза в семь календа</w:t>
      </w:r>
      <w:r>
        <w:rPr>
          <w:rStyle w:val="s0"/>
        </w:rPr>
        <w:t>рных дней с одновременной сменой постельного, нательного белья и полотенец.</w:t>
      </w:r>
    </w:p>
    <w:p w:rsidR="00000000" w:rsidRDefault="007F54C0">
      <w:pPr>
        <w:pStyle w:val="pj"/>
      </w:pPr>
      <w:r>
        <w:rPr>
          <w:rStyle w:val="s0"/>
        </w:rPr>
        <w:t>97. Смена постельного белья, полотенец проводится по мере загрязнения, но не реже одного раза в неделю. Грязное белье доставляется в прачечную в мешках (клеенчатых и матерчатых). М</w:t>
      </w:r>
      <w:r>
        <w:rPr>
          <w:rStyle w:val="s0"/>
        </w:rPr>
        <w:t>атерчатые мешки сдаются в стирку, клеенчатые обрабатываются моющим средством, разрешенным к применению. Чистое белье доставляется в постиранном мешке. Не менее одного раза в год постельные принадлежности подвергаются камерной дезинфекции.</w:t>
      </w:r>
    </w:p>
    <w:p w:rsidR="00000000" w:rsidRDefault="007F54C0">
      <w:pPr>
        <w:pStyle w:val="pj"/>
      </w:pPr>
      <w:r>
        <w:rPr>
          <w:rStyle w:val="s0"/>
        </w:rPr>
        <w:t>98. На одно спальное место предусматривается наличие не менее трех комплектов постельного белья. На объектах с организацией мест проживания обучающихся и воспитанников постельные принадлежности и постельное белье маркируются, предметы личной гигиены (зубны</w:t>
      </w:r>
      <w:r>
        <w:rPr>
          <w:rStyle w:val="s0"/>
        </w:rPr>
        <w:t>е щетки, расчески, мочалки) для каждого ребенка выделяются индивидуально. Индивидуальные зубные щетки, мочалки хранят в открытых ячейках в умывальных.</w:t>
      </w:r>
    </w:p>
    <w:p w:rsidR="00000000" w:rsidRDefault="007F54C0">
      <w:pPr>
        <w:pStyle w:val="pj"/>
      </w:pPr>
      <w:r>
        <w:rPr>
          <w:rStyle w:val="s0"/>
        </w:rPr>
        <w:t>99. Стирка белья осуществляется в прачечной объекта, исключаются встречные потоки чистого и грязного бель</w:t>
      </w:r>
      <w:r>
        <w:rPr>
          <w:rStyle w:val="s0"/>
        </w:rPr>
        <w:t xml:space="preserve">я. При отсутствии прачечной стирка </w:t>
      </w:r>
      <w:r>
        <w:t>белья проводится централизованно в других прачечных.</w:t>
      </w:r>
    </w:p>
    <w:p w:rsidR="00000000" w:rsidRDefault="007F54C0">
      <w:pPr>
        <w:pStyle w:val="pj"/>
      </w:pPr>
      <w:r>
        <w:t>Белье заболевших инфекционным заболеванием перед стиркой подвергается дезинфекции в маркированных ваннах.</w:t>
      </w:r>
    </w:p>
    <w:p w:rsidR="00000000" w:rsidRDefault="007F54C0">
      <w:pPr>
        <w:pStyle w:val="pj"/>
      </w:pPr>
      <w:r>
        <w:rPr>
          <w:rStyle w:val="s0"/>
        </w:rPr>
        <w:t>100. В общежитиях для обучающихся ТиПО, ПО, ВУЗ устанавливаетс</w:t>
      </w:r>
      <w:r>
        <w:rPr>
          <w:rStyle w:val="s0"/>
        </w:rPr>
        <w:t>я 1 душ, 1 умывальная раковина и 1 унитаз на 4 - 6 человек. Женская кабина личной гигиены предусматривается из расчета 1 кабина на 50 человек и оборудуется унитазом, биде, душем и умывальной раковиной.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Глава 7. Санитарно-эпидемиологические требования к</w:t>
      </w:r>
      <w:r>
        <w:rPr>
          <w:rStyle w:val="s1"/>
        </w:rPr>
        <w:t xml:space="preserve"> условиям питания на объектах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i"/>
      </w:pPr>
      <w:r>
        <w:rPr>
          <w:rStyle w:val="s3"/>
        </w:rPr>
        <w:t xml:space="preserve">Пункт 101 изложен в редакции </w:t>
      </w:r>
      <w:hyperlink r:id="rId48" w:anchor="sub_id=18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49" w:anchor="sub_id=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 xml:space="preserve">101. Устройство, содержание пищеблока и оборудования, требования к сырью и готовой продукции, условиям питания предусматривают в соответствии с </w:t>
      </w:r>
      <w:hyperlink r:id="rId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17 февраля 2022 года № ҚР ДСМ-16 «Об утверждении Санитарных правил «Санитарно-эпидемиологические требования к объектам общественного питания» (зарегистрирован в </w:t>
      </w:r>
      <w:r>
        <w:rPr>
          <w:rStyle w:val="s0"/>
        </w:rPr>
        <w:t>Реестре государственной регистрации нормативных правовых актов под № 26866).</w:t>
      </w:r>
    </w:p>
    <w:p w:rsidR="00000000" w:rsidRDefault="007F54C0">
      <w:pPr>
        <w:pStyle w:val="pj"/>
      </w:pPr>
      <w:r>
        <w:rPr>
          <w:rStyle w:val="s0"/>
        </w:rPr>
        <w:t xml:space="preserve">102 - 123. Исключены в соответствии с </w:t>
      </w:r>
      <w:hyperlink r:id="rId51" w:anchor="sub_id=18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</w:t>
      </w:r>
      <w:r>
        <w:rPr>
          <w:rStyle w:val="s3"/>
        </w:rPr>
        <w:t>введен в действие с 22 апреля 2023 г.) (</w:t>
      </w:r>
      <w:hyperlink r:id="rId52" w:anchor="sub_id=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Глава 8. Требования к производственному контролю, условиям труда и бытовому обслуживанию персонала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124. На объекте организуется и проводится производственный контроль в соответствии требованиями документов нормирования.</w:t>
      </w:r>
    </w:p>
    <w:p w:rsidR="00000000" w:rsidRDefault="007F54C0">
      <w:pPr>
        <w:pStyle w:val="pj"/>
      </w:pPr>
      <w:r>
        <w:rPr>
          <w:rStyle w:val="s0"/>
        </w:rPr>
        <w:t>125. На объекте создаются условия для соблюдения персоналом условия труда и правил личной гигиены.</w:t>
      </w:r>
    </w:p>
    <w:p w:rsidR="00000000" w:rsidRDefault="007F54C0">
      <w:pPr>
        <w:pStyle w:val="pj"/>
      </w:pPr>
      <w:r>
        <w:rPr>
          <w:rStyle w:val="s0"/>
        </w:rPr>
        <w:t>126. Работники пищеблока, технически</w:t>
      </w:r>
      <w:r>
        <w:rPr>
          <w:rStyle w:val="s0"/>
        </w:rPr>
        <w:t>й персонал обеспечиваются специальной одеждой (халат или куртка с брюками, головной убор, обувь).</w:t>
      </w:r>
    </w:p>
    <w:p w:rsidR="00000000" w:rsidRDefault="007F54C0">
      <w:pPr>
        <w:pStyle w:val="pj"/>
      </w:pPr>
      <w:r>
        <w:rPr>
          <w:rStyle w:val="s0"/>
        </w:rPr>
        <w:t>Работники объектов соблюдают личную и производственную гигиену: следят за чистотой рук, носят чистую специальную одежду и обувь, при выходе из объекта и перед</w:t>
      </w:r>
      <w:r>
        <w:rPr>
          <w:rStyle w:val="s0"/>
        </w:rPr>
        <w:t xml:space="preserve"> посещением туалета снимают специальную одежду, моют руки с мылом перед началом работы и после посещения туалета, а также после каждого перерыва в работе и соприкосновения с загрязненными предметами.</w:t>
      </w:r>
    </w:p>
    <w:p w:rsidR="00000000" w:rsidRDefault="007F54C0">
      <w:pPr>
        <w:pStyle w:val="pj"/>
      </w:pPr>
      <w:r>
        <w:rPr>
          <w:rStyle w:val="s0"/>
        </w:rPr>
        <w:t>127. Работники столовой объекта перед началом работы под</w:t>
      </w:r>
      <w:r>
        <w:rPr>
          <w:rStyle w:val="s0"/>
        </w:rPr>
        <w:t>бирают волосы под колпак или косынку, снимают украшения (часы, кольца, браслеты), коротко стригут ногти и не покрывают их лаком.</w:t>
      </w:r>
    </w:p>
    <w:p w:rsidR="00000000" w:rsidRDefault="007F54C0">
      <w:pPr>
        <w:pStyle w:val="pj"/>
      </w:pPr>
      <w:r>
        <w:rPr>
          <w:rStyle w:val="s0"/>
        </w:rPr>
        <w:t>Не допускается работникам входить без специальной одежды в производственные помещения и ношение иной одежды поверх нее.</w:t>
      </w:r>
    </w:p>
    <w:p w:rsidR="00000000" w:rsidRDefault="007F54C0">
      <w:pPr>
        <w:pStyle w:val="pj"/>
      </w:pPr>
      <w:r>
        <w:rPr>
          <w:rStyle w:val="s0"/>
        </w:rPr>
        <w:t>Специал</w:t>
      </w:r>
      <w:r>
        <w:rPr>
          <w:rStyle w:val="s0"/>
        </w:rPr>
        <w:t>ьная одежда хранится отдельно от личных вещей.</w:t>
      </w:r>
    </w:p>
    <w:p w:rsidR="00000000" w:rsidRDefault="007F54C0">
      <w:pPr>
        <w:pStyle w:val="pj"/>
      </w:pPr>
      <w:r>
        <w:rPr>
          <w:rStyle w:val="s0"/>
        </w:rPr>
        <w:t>128. Во избежание попадания посторонних предметов в сырье и готовую продукцию не допускается вносить и хранить в производственных помещениях мелкие стеклянные и металлические предметы (кроме технологического и</w:t>
      </w:r>
      <w:r>
        <w:rPr>
          <w:rStyle w:val="s0"/>
        </w:rPr>
        <w:t>нвентаря), застегивать специальную одежду булавками, иголками и хранить в карманах халатов предметы личного обихода.</w:t>
      </w:r>
    </w:p>
    <w:p w:rsidR="00000000" w:rsidRDefault="007F54C0">
      <w:pPr>
        <w:pStyle w:val="pj"/>
      </w:pPr>
      <w:r>
        <w:rPr>
          <w:rStyle w:val="s0"/>
        </w:rPr>
        <w:t>129. Для мытья рук устанавливают умывальные раковины с подводкой к ним горячей и холодной воды, средствами для мытья и сушки рук.</w:t>
      </w:r>
    </w:p>
    <w:p w:rsidR="00000000" w:rsidRDefault="007F54C0">
      <w:pPr>
        <w:pStyle w:val="pj"/>
      </w:pPr>
      <w:r>
        <w:rPr>
          <w:rStyle w:val="s0"/>
        </w:rPr>
        <w:t>130. Упот</w:t>
      </w:r>
      <w:r>
        <w:rPr>
          <w:rStyle w:val="s0"/>
        </w:rPr>
        <w:t>ребление пищи разрешается строго в отведенных местах.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Глава 9. Санитарно-эпидемиологические требования к медицинскому обеспечению на объектах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131. На объектах образования обеспечивается медицинское обслуживание.</w:t>
      </w:r>
    </w:p>
    <w:p w:rsidR="00000000" w:rsidRDefault="007F54C0">
      <w:pPr>
        <w:pStyle w:val="pj"/>
      </w:pPr>
      <w:r>
        <w:rPr>
          <w:rStyle w:val="s0"/>
        </w:rPr>
        <w:t>При отсутствии медицинского работника медицинское обслуживание осуществляет организация первичной медико-санитарной помощи.</w:t>
      </w:r>
    </w:p>
    <w:p w:rsidR="00000000" w:rsidRDefault="007F54C0">
      <w:pPr>
        <w:pStyle w:val="pj"/>
      </w:pPr>
      <w:r>
        <w:rPr>
          <w:rStyle w:val="s0"/>
        </w:rPr>
        <w:t xml:space="preserve">132. Для вновь поступающих обучающихся и воспитанников в организациях образования для детей-сирот и детей, оставшихся без попечения </w:t>
      </w:r>
      <w:r>
        <w:rPr>
          <w:rStyle w:val="s0"/>
        </w:rPr>
        <w:t>родителей, ЦАН предусматриваются боксы изоляторы.</w:t>
      </w:r>
    </w:p>
    <w:p w:rsidR="00000000" w:rsidRDefault="007F54C0">
      <w:pPr>
        <w:pStyle w:val="pj"/>
      </w:pPr>
      <w:r>
        <w:rPr>
          <w:rStyle w:val="s0"/>
        </w:rPr>
        <w:t>133. На объектах минимальный набор помещений медицинского пункта включает кабинет медицинского работника и процедурный кабинет.</w:t>
      </w:r>
    </w:p>
    <w:p w:rsidR="00000000" w:rsidRDefault="007F54C0">
      <w:pPr>
        <w:pStyle w:val="pj"/>
      </w:pPr>
      <w:r>
        <w:rPr>
          <w:rStyle w:val="s0"/>
        </w:rPr>
        <w:t>Для объектов с организацией мест проживания, общежитий предусматривается медиц</w:t>
      </w:r>
      <w:r>
        <w:rPr>
          <w:rStyle w:val="s0"/>
        </w:rPr>
        <w:t>инский пункт с изолятором на первом этаже.</w:t>
      </w:r>
    </w:p>
    <w:p w:rsidR="00000000" w:rsidRDefault="007F54C0">
      <w:pPr>
        <w:pStyle w:val="pj"/>
      </w:pPr>
      <w:r>
        <w:rPr>
          <w:rStyle w:val="s0"/>
        </w:rPr>
        <w:t>134. Палаты изолятора должны быть не проходными, размещаться смежно с медицинским кабинетом с устройством между ними остекленной перегородки на высоте 1,2 м.</w:t>
      </w:r>
    </w:p>
    <w:p w:rsidR="00000000" w:rsidRDefault="007F54C0">
      <w:pPr>
        <w:pStyle w:val="pj"/>
      </w:pPr>
      <w:r>
        <w:rPr>
          <w:rStyle w:val="s0"/>
        </w:rPr>
        <w:t>135. В организациях образования с кратковременным пребы</w:t>
      </w:r>
      <w:r>
        <w:rPr>
          <w:rStyle w:val="s0"/>
        </w:rPr>
        <w:t>ванием обучающихся, а также во внешкольных объектах медицинский кабинет не предусматривается.</w:t>
      </w:r>
    </w:p>
    <w:p w:rsidR="00000000" w:rsidRDefault="007F54C0">
      <w:pPr>
        <w:pStyle w:val="pj"/>
      </w:pPr>
      <w:r>
        <w:rPr>
          <w:rStyle w:val="s0"/>
        </w:rPr>
        <w:t>136. Допускается в процедурном кабинете проводить профилактические прививки. Не допускается одномоментное проведение медицинских процедур и профилактических приви</w:t>
      </w:r>
      <w:r>
        <w:rPr>
          <w:rStyle w:val="s0"/>
        </w:rPr>
        <w:t>вок.</w:t>
      </w:r>
    </w:p>
    <w:p w:rsidR="00000000" w:rsidRDefault="007F54C0">
      <w:pPr>
        <w:pStyle w:val="pj"/>
      </w:pPr>
      <w:r>
        <w:rPr>
          <w:rStyle w:val="s0"/>
        </w:rPr>
        <w:t>137. При отсутствии необходимого набора помещений медицинского пункта в организациях, размещенных в сельской населенной местности, для медицинских пунктов оборудуется комната площадью не менее 12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7F54C0">
      <w:pPr>
        <w:pStyle w:val="pj"/>
      </w:pPr>
      <w:r>
        <w:rPr>
          <w:rStyle w:val="s0"/>
        </w:rPr>
        <w:t>138. Минимальный перечень медицинского оборудования</w:t>
      </w:r>
      <w:r>
        <w:rPr>
          <w:rStyle w:val="s0"/>
        </w:rPr>
        <w:t xml:space="preserve"> и инструментария для оснащения медицинского пункта установлены в </w:t>
      </w:r>
      <w:hyperlink w:anchor="sub10" w:history="1">
        <w:r>
          <w:rPr>
            <w:rStyle w:val="a4"/>
          </w:rPr>
          <w:t>приложении 10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7F54C0">
      <w:pPr>
        <w:pStyle w:val="pj"/>
      </w:pPr>
      <w:r>
        <w:rPr>
          <w:rStyle w:val="s0"/>
        </w:rPr>
        <w:t xml:space="preserve">139. При образовании медицинских отходов, которые по степени эпидемиологической опасности относятся к потенциально </w:t>
      </w:r>
      <w:r>
        <w:rPr>
          <w:rStyle w:val="s0"/>
        </w:rPr>
        <w:t xml:space="preserve">опасным отходам, их обезвреживают и удаляют в соответствии с </w:t>
      </w:r>
      <w:hyperlink r:id="rId5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здравоохранения Республики Казахстан от 25 декабря 2020 года № ҚР ДСМ-331/2020 «Об утве</w:t>
      </w:r>
      <w:r>
        <w:rPr>
          <w:rStyle w:val="s0"/>
        </w:rPr>
        <w:t>рждении Санитарных правил «Санитарно-эпидемиологические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потребления» (зарегистрирован в Реестре государственной регистрации нормат</w:t>
      </w:r>
      <w:r>
        <w:rPr>
          <w:rStyle w:val="s0"/>
        </w:rPr>
        <w:t>ивных правовых актов под № 17242).</w:t>
      </w:r>
    </w:p>
    <w:p w:rsidR="00000000" w:rsidRDefault="007F54C0">
      <w:pPr>
        <w:pStyle w:val="pj"/>
      </w:pPr>
      <w:r>
        <w:rPr>
          <w:rStyle w:val="s0"/>
        </w:rPr>
        <w:t>140. Обучающиеся и воспитанники, состоящие на диспансерном учете с хроническими формами заболеваний, с факторами риска, а также перенесшие отдельные острые заболевания подлежат диспансерному наблюдению и оздоровлению, сог</w:t>
      </w:r>
      <w:r>
        <w:rPr>
          <w:rStyle w:val="s0"/>
        </w:rPr>
        <w:t>ласно составленному плану.</w:t>
      </w:r>
    </w:p>
    <w:p w:rsidR="00000000" w:rsidRDefault="007F54C0">
      <w:pPr>
        <w:pStyle w:val="pj"/>
      </w:pPr>
      <w:r>
        <w:rPr>
          <w:rStyle w:val="s0"/>
        </w:rPr>
        <w:t xml:space="preserve">141. Лечебно-профилактические и оздоровительные мероприятия проводит медицинский персонал. На объектах составляется </w:t>
      </w:r>
      <w:r>
        <w:t xml:space="preserve">комплексный план оздоровительных мероприятий, направленных на укрепление здоровья обучающихся и воспитанников, </w:t>
      </w:r>
      <w:r>
        <w:rPr>
          <w:rStyle w:val="s0"/>
        </w:rPr>
        <w:t>пр</w:t>
      </w:r>
      <w:r>
        <w:rPr>
          <w:rStyle w:val="s0"/>
        </w:rPr>
        <w:t>едупреждение и снижение заболеваемости.</w:t>
      </w:r>
    </w:p>
    <w:p w:rsidR="00000000" w:rsidRDefault="007F54C0">
      <w:pPr>
        <w:pStyle w:val="pj"/>
      </w:pPr>
      <w:r>
        <w:rPr>
          <w:rStyle w:val="s0"/>
        </w:rPr>
        <w:t>142. Обучающиеся и воспитанники, поступающие в образовательные организации, проходят медицинский осмотр и представляют справки о состоянии здоровья.</w:t>
      </w:r>
    </w:p>
    <w:p w:rsidR="00000000" w:rsidRDefault="007F54C0">
      <w:pPr>
        <w:pStyle w:val="pj"/>
      </w:pPr>
      <w:r>
        <w:rPr>
          <w:rStyle w:val="s0"/>
        </w:rPr>
        <w:t>143. Сотрудники объектов образования и персонал пищеблока имеют личные медицинские книжки с отметкой о допуске к работе.</w:t>
      </w:r>
    </w:p>
    <w:p w:rsidR="00000000" w:rsidRDefault="007F54C0">
      <w:pPr>
        <w:pStyle w:val="pj"/>
      </w:pPr>
      <w:r>
        <w:rPr>
          <w:rStyle w:val="s0"/>
        </w:rPr>
        <w:t>144. Лица с гнойничковыми заболеваниями кожи, нагноившимися порезами, ожогами, ссадинами, больные или носители возбудителей инфекционны</w:t>
      </w:r>
      <w:r>
        <w:rPr>
          <w:rStyle w:val="s0"/>
        </w:rPr>
        <w:t>х заболеваний, так же контактировавшие с больными или носителями не допускаются к работе до проведения соответствующего медицинского обследования и заключения врача.</w:t>
      </w:r>
    </w:p>
    <w:p w:rsidR="00000000" w:rsidRDefault="007F54C0">
      <w:pPr>
        <w:pStyle w:val="pj"/>
      </w:pPr>
      <w:r>
        <w:rPr>
          <w:rStyle w:val="s0"/>
        </w:rPr>
        <w:t xml:space="preserve">145. Исключен в соответствии с </w:t>
      </w:r>
      <w:hyperlink r:id="rId54" w:anchor="sub_id=18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(введен в действие с 22 апреля 2023 г.) (</w:t>
      </w:r>
      <w:hyperlink r:id="rId55" w:anchor="sub_id=1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i"/>
      </w:pPr>
      <w:r>
        <w:rPr>
          <w:rStyle w:val="s3"/>
        </w:rPr>
        <w:t xml:space="preserve">Пункт 146 изложен в редакции </w:t>
      </w:r>
      <w:hyperlink r:id="rId56" w:anchor="sub_id=18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57" w:anchor="sub_id=1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>146. Медицинские работники и администрация объектов:</w:t>
      </w:r>
    </w:p>
    <w:p w:rsidR="00000000" w:rsidRDefault="007F54C0">
      <w:pPr>
        <w:pStyle w:val="pj"/>
      </w:pPr>
      <w:r>
        <w:rPr>
          <w:rStyle w:val="s0"/>
        </w:rPr>
        <w:t xml:space="preserve">1) проводят учет за своевременным прохождением сотрудниками объектов профилактических медицинских осмотров и ежедневный контроль здоровья работников пищеблока с регистрацией данных в журнал результатов осмотра работников пищеблока, согласно </w:t>
      </w:r>
      <w:hyperlink w:anchor="sub9" w:history="1">
        <w:r>
          <w:rPr>
            <w:rStyle w:val="a4"/>
          </w:rPr>
          <w:t>форме 1</w:t>
        </w:r>
      </w:hyperlink>
      <w:r>
        <w:rPr>
          <w:rStyle w:val="s0"/>
        </w:rPr>
        <w:t xml:space="preserve"> приложения 9 к настоящим Санитарным правилам;</w:t>
      </w:r>
    </w:p>
    <w:p w:rsidR="00000000" w:rsidRDefault="007F54C0">
      <w:pPr>
        <w:pStyle w:val="pj"/>
      </w:pPr>
      <w:r>
        <w:rPr>
          <w:rStyle w:val="s0"/>
        </w:rPr>
        <w:t>2) ежегодно и по запросу представляют в территориальные подразделения государственного органа в сфере санитарно-эпидемиологического благополучия населения информацию по заболеваемости, прове</w:t>
      </w:r>
      <w:r>
        <w:rPr>
          <w:rStyle w:val="s0"/>
        </w:rPr>
        <w:t>дению профилактических медицинских осмотров, распределению обучающихся и воспитанников по состоянию здоровья (группы здоровья), группам физического развития, диспансерного наблюдения и проведенному оздоровлению;</w:t>
      </w:r>
    </w:p>
    <w:p w:rsidR="00000000" w:rsidRDefault="007F54C0">
      <w:pPr>
        <w:pStyle w:val="pj"/>
      </w:pPr>
      <w:r>
        <w:rPr>
          <w:rStyle w:val="s0"/>
        </w:rPr>
        <w:t>3) подекадно проводят анализ выполнения суто</w:t>
      </w:r>
      <w:r>
        <w:rPr>
          <w:rStyle w:val="s0"/>
        </w:rPr>
        <w:t xml:space="preserve">чных норм по основным продуктам за 10 календарных дней с последующей коррекцией и ведением ведомости контроля за выполнением норм пищевой продукции, согласно </w:t>
      </w:r>
      <w:hyperlink w:anchor="sub92" w:history="1">
        <w:r>
          <w:rPr>
            <w:rStyle w:val="a4"/>
          </w:rPr>
          <w:t>форме 2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7F54C0">
      <w:pPr>
        <w:pStyle w:val="pj"/>
      </w:pPr>
      <w:r>
        <w:rPr>
          <w:rStyle w:val="s0"/>
        </w:rPr>
        <w:t>147, 148. Исключ</w:t>
      </w:r>
      <w:r>
        <w:rPr>
          <w:rStyle w:val="s0"/>
        </w:rPr>
        <w:t xml:space="preserve">ены в соответствии с </w:t>
      </w:r>
      <w:hyperlink r:id="rId58" w:anchor="sub_id=18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(введен в действие с 22 апреля 2023 г.) (</w:t>
      </w:r>
      <w:hyperlink r:id="rId59" w:anchor="sub_id=1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>149. В медицинских кабинетах проводят санитарно-дезинфекционную обработку оборудования и инвентаря дезинфицирующими средствами, разрешенными к применению, согласно инструкции производителя.</w:t>
      </w:r>
    </w:p>
    <w:p w:rsidR="00000000" w:rsidRDefault="007F54C0">
      <w:pPr>
        <w:pStyle w:val="pj"/>
      </w:pPr>
      <w:r>
        <w:rPr>
          <w:rStyle w:val="s0"/>
        </w:rPr>
        <w:t>150. На объектах обра</w:t>
      </w:r>
      <w:r>
        <w:rPr>
          <w:rStyle w:val="s0"/>
        </w:rPr>
        <w:t xml:space="preserve">зования ведется медицинская документация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7F54C0">
      <w:pPr>
        <w:pStyle w:val="pj"/>
      </w:pPr>
      <w:r>
        <w:t> </w:t>
      </w:r>
    </w:p>
    <w:p w:rsidR="00000000" w:rsidRDefault="007F54C0">
      <w:pPr>
        <w:pStyle w:val="pj"/>
      </w:pPr>
      <w:r>
        <w:t> </w:t>
      </w:r>
    </w:p>
    <w:p w:rsidR="00000000" w:rsidRDefault="007F54C0">
      <w:pPr>
        <w:pStyle w:val="pc"/>
      </w:pPr>
      <w:r>
        <w:rPr>
          <w:rStyle w:val="s1"/>
        </w:rPr>
        <w:t>Глава 10. Санитарно-эпидемиологические требования к организациям образования на период введения ограничительных меропр</w:t>
      </w:r>
      <w:r>
        <w:rPr>
          <w:rStyle w:val="s1"/>
        </w:rPr>
        <w:t>иятий, в том числе карантина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i"/>
      </w:pPr>
      <w:r>
        <w:rPr>
          <w:rStyle w:val="s3"/>
        </w:rPr>
        <w:t xml:space="preserve">Пункт 151 изложен в редакции </w:t>
      </w:r>
      <w:hyperlink r:id="rId60" w:anchor="sub_id=1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61" w:anchor="sub_id=1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 xml:space="preserve">151. Санитарно-эпидемиологические требования к организациям образования на период введения ограничительных мероприятий, в том числе карантина устанавливаются </w:t>
      </w:r>
      <w:hyperlink r:id="rId62" w:anchor="sub_id=100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при острых респираторных вирусных инфекциях, гриппе и их осложне</w:t>
      </w:r>
      <w:r>
        <w:rPr>
          <w:rStyle w:val="s0"/>
        </w:rPr>
        <w:t>ниях (пневмонии), менингококковой инфекции, коронавирусной инфекции COVID-19, ветряной оспе и скарлатине», утвержденными приказом исполняющего обязанности Министра здравоохранения Республики Казахстан от 27 мая 2021 года № ҚР ДСМ-47 (зарегистрирован в Реес</w:t>
      </w:r>
      <w:r>
        <w:rPr>
          <w:rStyle w:val="s0"/>
        </w:rPr>
        <w:t>тре государственной регистрации нормативных правовых актов под № 22833).</w:t>
      </w:r>
    </w:p>
    <w:p w:rsidR="00000000" w:rsidRDefault="007F54C0">
      <w:pPr>
        <w:pStyle w:val="pji"/>
      </w:pPr>
      <w:r>
        <w:rPr>
          <w:rStyle w:val="s3"/>
        </w:rPr>
        <w:t xml:space="preserve">Пункт 152 изложен в редакции </w:t>
      </w:r>
      <w:hyperlink r:id="rId63" w:anchor="sub_id=15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64" w:anchor="sub_id=15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 xml:space="preserve">152. При устойчивом росте заболеваемости, постановлением Главного государственного санитарного врача Республики Казахстан, вынесенного в соответствии со </w:t>
      </w:r>
      <w:hyperlink r:id="rId65" w:anchor="sub_id=380000" w:history="1">
        <w:r>
          <w:rPr>
            <w:rStyle w:val="a4"/>
          </w:rPr>
          <w:t>статьями 38</w:t>
        </w:r>
      </w:hyperlink>
      <w:r>
        <w:rPr>
          <w:rStyle w:val="s0"/>
        </w:rPr>
        <w:t xml:space="preserve"> и </w:t>
      </w:r>
      <w:hyperlink r:id="rId66" w:anchor="sub_id=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Кодекса, определяются ограничительные меры к:</w:t>
      </w:r>
    </w:p>
    <w:p w:rsidR="00000000" w:rsidRDefault="007F54C0">
      <w:pPr>
        <w:pStyle w:val="pj"/>
      </w:pPr>
      <w:r>
        <w:rPr>
          <w:rStyle w:val="s0"/>
        </w:rPr>
        <w:t>1) наполняемости помеще</w:t>
      </w:r>
      <w:r>
        <w:rPr>
          <w:rStyle w:val="s0"/>
        </w:rPr>
        <w:t>ний объектов образования (одновременное нахождение людей в кабинетах, корпусах, аудиториях, спортивных, актовых залах, классах, группах, столовых);</w:t>
      </w:r>
    </w:p>
    <w:p w:rsidR="00000000" w:rsidRDefault="007F54C0">
      <w:pPr>
        <w:pStyle w:val="pj"/>
      </w:pPr>
      <w:r>
        <w:rPr>
          <w:rStyle w:val="s0"/>
        </w:rPr>
        <w:t>2) контингенту обучающихся, педагогов и персоналу;</w:t>
      </w:r>
    </w:p>
    <w:p w:rsidR="00000000" w:rsidRDefault="007F54C0">
      <w:pPr>
        <w:pStyle w:val="pj"/>
      </w:pPr>
      <w:r>
        <w:rPr>
          <w:rStyle w:val="s0"/>
        </w:rPr>
        <w:t>3) продолжительности уроков;</w:t>
      </w:r>
    </w:p>
    <w:p w:rsidR="00000000" w:rsidRDefault="007F54C0">
      <w:pPr>
        <w:pStyle w:val="pj"/>
      </w:pPr>
      <w:r>
        <w:rPr>
          <w:rStyle w:val="s0"/>
        </w:rPr>
        <w:t>4) ограничению использования</w:t>
      </w:r>
      <w:r>
        <w:rPr>
          <w:rStyle w:val="s0"/>
        </w:rPr>
        <w:t xml:space="preserve"> мест массового пользования (читальные залы, спортивные и актовые залы);</w:t>
      </w:r>
    </w:p>
    <w:p w:rsidR="00000000" w:rsidRDefault="007F54C0">
      <w:pPr>
        <w:pStyle w:val="pj"/>
      </w:pPr>
      <w:r>
        <w:rPr>
          <w:rStyle w:val="s0"/>
        </w:rPr>
        <w:t>5) наполняемости интернатов и общежитий.</w:t>
      </w:r>
    </w:p>
    <w:p w:rsidR="00000000" w:rsidRDefault="007F54C0">
      <w:pPr>
        <w:pStyle w:val="pji"/>
      </w:pPr>
      <w:r>
        <w:rPr>
          <w:rStyle w:val="s3"/>
        </w:rPr>
        <w:t xml:space="preserve">Пункт 153 изложен в редакции </w:t>
      </w:r>
      <w:hyperlink r:id="rId67" w:anchor="sub_id=1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</w:t>
      </w:r>
      <w:r>
        <w:rPr>
          <w:rStyle w:val="s3"/>
        </w:rPr>
        <w:t xml:space="preserve"> РК от 31.03.22 г. № ҚР ДСМ-31 (</w:t>
      </w:r>
      <w:hyperlink r:id="rId68" w:anchor="sub_id=1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>153. Формат учебного процесса (штатный, комбинированный, дистанционный) в организациях образования определяется постановления</w:t>
      </w:r>
      <w:r>
        <w:rPr>
          <w:rStyle w:val="s0"/>
        </w:rPr>
        <w:t>ми Главного государственного санитарного врача Республики Казахстан с учетом эпидемиологической ситуации в республике.</w:t>
      </w:r>
    </w:p>
    <w:p w:rsidR="00000000" w:rsidRDefault="007F54C0">
      <w:pPr>
        <w:pStyle w:val="pj"/>
      </w:pPr>
      <w:r>
        <w:rPr>
          <w:rStyle w:val="s0"/>
        </w:rPr>
        <w:t xml:space="preserve">154-224. Исключены в соответствии с </w:t>
      </w:r>
      <w:hyperlink r:id="rId69" w:anchor="sub_id=15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</w:t>
      </w:r>
      <w:r>
        <w:rPr>
          <w:rStyle w:val="s0"/>
        </w:rPr>
        <w:t xml:space="preserve">равоохранения РК от 31.03.22 г. № ҚР ДСМ-31 </w:t>
      </w:r>
      <w:r>
        <w:rPr>
          <w:rStyle w:val="s3"/>
        </w:rPr>
        <w:t>(</w:t>
      </w:r>
      <w:hyperlink r:id="rId70" w:anchor="sub_id=1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bookmarkStart w:id="3" w:name="SUB1"/>
      <w:bookmarkEnd w:id="3"/>
      <w:r>
        <w:rPr>
          <w:rStyle w:val="s0"/>
        </w:rPr>
        <w:t> </w:t>
      </w:r>
    </w:p>
    <w:p w:rsidR="00000000" w:rsidRDefault="007F54C0">
      <w:pPr>
        <w:pStyle w:val="pr"/>
      </w:pPr>
      <w:r>
        <w:rPr>
          <w:rStyle w:val="s0"/>
        </w:rPr>
        <w:t>Приложение 1</w:t>
      </w:r>
    </w:p>
    <w:p w:rsidR="00000000" w:rsidRDefault="007F54C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7F54C0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7F54C0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Лабораторно-инструментальные исследования</w:t>
      </w:r>
    </w:p>
    <w:p w:rsidR="00000000" w:rsidRDefault="007F54C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2881"/>
        <w:gridCol w:w="2881"/>
        <w:gridCol w:w="3173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№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Места отбора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Лабораторные исследования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Периодичность исследований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</w:t>
            </w:r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Организации образования, воспитания, мест проживания обучающихся и воспитанников, интернатные организации всех видов и типов</w:t>
            </w:r>
          </w:p>
        </w:tc>
      </w:tr>
      <w:tr w:rsidR="00000000">
        <w:trPr>
          <w:jc w:val="center"/>
        </w:trPr>
        <w:tc>
          <w:tcPr>
            <w:tcW w:w="1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1.1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пищеблоки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пробы пищевых продуктов (сырье) на микробиологические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пробы готовых блюд на микробиологические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пробы воды на микробиологические и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блюда на калорийность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качество термической обработки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смывы с внешней среды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определение остаточного хлора в дезинфицирующих средствах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вода питьевая из местных источников водоснабжения (централизованное, колодцы, скважины, каптажи) на бактериологические,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обследование персонала на бактериологическое носите</w:t>
            </w:r>
            <w:r>
              <w:t>льство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по эпидемиологическим показаниям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1.2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приемные комнаты, спальни, учебные помещения, мастерские, спортивные и музыкальные залы, медицинские кабинеты, помещения для отдыха и сна, компьютерные классы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температура, относительная влажность воздуха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порядке текущего надзора (один раз в год в период отопительного сезона)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1.2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помещения для отдыха и сна, компьютерные классы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раз в год в период отопите</w:t>
            </w:r>
            <w:r>
              <w:t>льного сезона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1.3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лаборатории, кабинет химии, спортивные залы, мастерские, пищеблоки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исследование эффективности вентиляции, шум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1.4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водоразборные краны - ввод и вывод в здании, на пищеблоке (при расположении в отдельном блоке)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вода из водопроводной системы (бактериологические и санитарно-химические исследования)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при выдаче санитарно-эпидемиологического заключения о соответствии (несо</w:t>
            </w:r>
            <w:r>
              <w:t>ответствии) объекта; текущего надзора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1.5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колодцы, скважины, каптажи, родники, водоразборные краны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вода питьевая из местных источников водоснабжения (централизованное, колодцы, скважины, каптажи) на бактериологические,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</w:t>
            </w:r>
            <w:r>
              <w:t>е текущего надзора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1.6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объекты с использованием воды, расфасованной в емкости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вода питьевая, расфасованная в емкости (исключая бутилированную воду)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1.7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закрытые плавательные бассейны и ванны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пробы воды на бактериологические, санитарно-химические, паразитологические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 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1.8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компьютерные и мультимедийные классы,</w:t>
            </w:r>
            <w:r>
              <w:t xml:space="preserve"> кабинеты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напряженность электромагнитного поля, электростатического поля на рабочих местах, уровень концентрации аэроинов и коэффициента униполярности, шум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 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1.9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учебные помещения, лаборатории, мастерские, комнаты самоподготовки, читальный зал, медкабинет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уровень искусственной освещенно</w:t>
            </w:r>
            <w:r>
              <w:t>сти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1.10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помещения с печным или автономным, неэлектрическим отоплением, медицинские кабинеты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исследование воздушной среды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1.11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песочницы на игровых площадках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исследования почвы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 порядке текущего надзора в период с мая по сентябрь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1.12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организации образования, осуществляющие закуп товаров детского ассортимента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товары детского ассортимента (одежда, обувь, игрушки, косметические средства, канцелярские товары, посуда, средства гигиены и другие)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один раз год</w:t>
            </w:r>
          </w:p>
        </w:tc>
      </w:tr>
    </w:tbl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bookmarkStart w:id="4" w:name="SUB2"/>
      <w:bookmarkEnd w:id="4"/>
      <w:r>
        <w:rPr>
          <w:rStyle w:val="s0"/>
        </w:rPr>
        <w:t> </w:t>
      </w:r>
    </w:p>
    <w:p w:rsidR="00000000" w:rsidRDefault="007F54C0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71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7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r"/>
      </w:pPr>
      <w:r>
        <w:rPr>
          <w:rStyle w:val="s0"/>
        </w:rPr>
        <w:t>Приложение 2</w:t>
      </w:r>
    </w:p>
    <w:p w:rsidR="00000000" w:rsidRDefault="007F54C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7F54C0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7F54C0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Наполняемость групп (классов) общеобразовательных и специальных организаций образования</w:t>
      </w:r>
    </w:p>
    <w:p w:rsidR="00000000" w:rsidRDefault="007F54C0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4"/>
        <w:gridCol w:w="2967"/>
      </w:tblGrid>
      <w:tr w:rsidR="00000000">
        <w:trPr>
          <w:jc w:val="center"/>
        </w:trPr>
        <w:tc>
          <w:tcPr>
            <w:tcW w:w="3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Организации образования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Количество детей в классе (группе)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1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Группы (классы) предшкольной подготовки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не более 25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Классы общеобразовательных организаций, за исключением международных школ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не более 25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Специальные образовательные организации для детей: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С нарушениями речи: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с тяжелыми нарушениями речи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С нарушениями слуха: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неслышащих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слабослышащих и позднооглохших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С нарушениями зрения: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незрячих, поздноослепших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слабо видящих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С легкой умственной отсталостью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С умеренной умственной отсталостью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С задержкой психического развития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С нарушением опорно-двигательного аппарата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Со сложными дефектами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С расстройствами эмоционально-волевой сферы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4</w:t>
            </w:r>
          </w:p>
        </w:tc>
      </w:tr>
    </w:tbl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Примечание:</w:t>
      </w:r>
    </w:p>
    <w:p w:rsidR="00000000" w:rsidRDefault="007F54C0">
      <w:pPr>
        <w:pStyle w:val="pj"/>
      </w:pPr>
      <w:r>
        <w:rPr>
          <w:rStyle w:val="s0"/>
        </w:rPr>
        <w:t>1. Наполняемость классов для общеобразовательных организаций, за исключением международных школ, устанавливается не более 25 обучающихся. В старших классах общеобразовательных школ, специализированных организациях образования, гимназиях и лицеях допускаетс</w:t>
      </w:r>
      <w:r>
        <w:rPr>
          <w:rStyle w:val="s0"/>
        </w:rPr>
        <w:t>я снижение наполняемости классов до 20 обучающихся. Для международных школ принимаются нормы согласно заданию на проектирование при строительстве.</w:t>
      </w:r>
    </w:p>
    <w:p w:rsidR="00000000" w:rsidRDefault="007F54C0">
      <w:pPr>
        <w:pStyle w:val="pj"/>
      </w:pPr>
      <w:r>
        <w:rPr>
          <w:rStyle w:val="s0"/>
        </w:rPr>
        <w:t>2. Исходя из местных условий и наличия средств, наполняемость классов, воспитательных групп продленного дня в</w:t>
      </w:r>
      <w:r>
        <w:rPr>
          <w:rStyle w:val="s0"/>
        </w:rPr>
        <w:t xml:space="preserve"> указанных специальных образовательных организациях допускается ниже рекомендуемой предельной наполняемости.</w:t>
      </w:r>
    </w:p>
    <w:p w:rsidR="00000000" w:rsidRDefault="007F54C0">
      <w:pPr>
        <w:pStyle w:val="pj"/>
      </w:pPr>
      <w:r>
        <w:rPr>
          <w:rStyle w:val="s0"/>
        </w:rPr>
        <w:t>3. Численность групп детей с физическими недостатками и умственной отсталостью (спецгруппы) может составлять 4-6 групп.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bookmarkStart w:id="5" w:name="SUB3"/>
      <w:bookmarkEnd w:id="5"/>
      <w:r>
        <w:rPr>
          <w:rStyle w:val="s0"/>
        </w:rPr>
        <w:t> </w:t>
      </w:r>
    </w:p>
    <w:p w:rsidR="00000000" w:rsidRDefault="007F54C0">
      <w:pPr>
        <w:pStyle w:val="pr"/>
      </w:pPr>
      <w:r>
        <w:rPr>
          <w:rStyle w:val="s0"/>
        </w:rPr>
        <w:t>Приложение 3</w:t>
      </w:r>
    </w:p>
    <w:p w:rsidR="00000000" w:rsidRDefault="007F54C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7F54C0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7F54C0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Недельная учебная нагрузка в общеобразовательных организациях</w:t>
      </w:r>
    </w:p>
    <w:p w:rsidR="00000000" w:rsidRDefault="007F54C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9"/>
        <w:gridCol w:w="456"/>
        <w:gridCol w:w="456"/>
        <w:gridCol w:w="456"/>
        <w:gridCol w:w="456"/>
        <w:gridCol w:w="456"/>
        <w:gridCol w:w="456"/>
        <w:gridCol w:w="456"/>
        <w:gridCol w:w="456"/>
        <w:gridCol w:w="456"/>
        <w:gridCol w:w="456"/>
        <w:gridCol w:w="456"/>
        <w:gridCol w:w="456"/>
      </w:tblGrid>
      <w:tr w:rsidR="00000000">
        <w:trPr>
          <w:jc w:val="center"/>
        </w:trPr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Класс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0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4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5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6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7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8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9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10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Нагрузка в часах, в неделю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4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5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6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7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8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9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10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11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12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13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Максимальная учебная нагрузка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22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24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25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29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29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33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33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34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36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38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39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39</w:t>
            </w:r>
          </w:p>
        </w:tc>
      </w:tr>
    </w:tbl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bookmarkStart w:id="6" w:name="SUB4"/>
      <w:bookmarkEnd w:id="6"/>
      <w:r>
        <w:rPr>
          <w:rStyle w:val="s0"/>
        </w:rPr>
        <w:t> </w:t>
      </w:r>
    </w:p>
    <w:p w:rsidR="00000000" w:rsidRDefault="007F54C0">
      <w:pPr>
        <w:pStyle w:val="pr"/>
      </w:pPr>
      <w:r>
        <w:rPr>
          <w:rStyle w:val="s0"/>
        </w:rPr>
        <w:t>Приложение 4</w:t>
      </w:r>
    </w:p>
    <w:p w:rsidR="00000000" w:rsidRDefault="007F54C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7F54C0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7F54C0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Таблица ранжирования предметов по трудности</w:t>
      </w:r>
    </w:p>
    <w:p w:rsidR="00000000" w:rsidRDefault="007F54C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7698"/>
        <w:gridCol w:w="1417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№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Предмет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Количество баллов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Математика, русский язык (для школ с казахским языком обучения), казахский язык (для школ с неказахским языком обучения).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Иностранный язык, изучение предметов на иностранном языке.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Физика, химия, информатика, биология.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4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История, Человек. Общество. Право.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5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Казахский язык, литература (для школ с казахским языком обучения). Русский язык, литература (для школ с неказахским языком обучения).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6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Естествознание, география, самопознание, начальная военная подготовка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7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Физкультура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8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Труд, технология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9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Черчение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10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Изобразительное искусство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Музыка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</w:t>
            </w:r>
          </w:p>
        </w:tc>
      </w:tr>
    </w:tbl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bookmarkStart w:id="7" w:name="SUB5"/>
      <w:bookmarkEnd w:id="7"/>
      <w:r>
        <w:rPr>
          <w:rStyle w:val="s0"/>
        </w:rPr>
        <w:t> </w:t>
      </w:r>
    </w:p>
    <w:p w:rsidR="00000000" w:rsidRDefault="007F54C0">
      <w:pPr>
        <w:pStyle w:val="pr"/>
      </w:pPr>
      <w:r>
        <w:rPr>
          <w:rStyle w:val="s0"/>
        </w:rPr>
        <w:t>Приложение 5</w:t>
      </w:r>
    </w:p>
    <w:p w:rsidR="00000000" w:rsidRDefault="007F54C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7F54C0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7F54C0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Размеры учебной мебели</w:t>
      </w:r>
    </w:p>
    <w:p w:rsidR="00000000" w:rsidRDefault="007F54C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995"/>
        <w:gridCol w:w="2093"/>
        <w:gridCol w:w="3636"/>
        <w:gridCol w:w="2402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№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Номера мебели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Группа роста (в миллиметрах) учащихся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Высота над полом крышки края стола, обращенного к обучающему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Высота над полом переднего края сидения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1000 - 1150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460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260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1150 - 1300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520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300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1300 - 1450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580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340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4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1450- 1600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640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380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5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1600 - 1750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700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420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6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Свыше 1750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760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460</w:t>
            </w:r>
          </w:p>
        </w:tc>
      </w:tr>
    </w:tbl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bookmarkStart w:id="8" w:name="SUB6"/>
      <w:bookmarkEnd w:id="8"/>
      <w:r>
        <w:rPr>
          <w:rStyle w:val="s0"/>
        </w:rPr>
        <w:t> </w:t>
      </w:r>
    </w:p>
    <w:p w:rsidR="00000000" w:rsidRDefault="007F54C0">
      <w:pPr>
        <w:pStyle w:val="pr"/>
      </w:pPr>
      <w:r>
        <w:rPr>
          <w:rStyle w:val="s0"/>
        </w:rPr>
        <w:t>Приложение 6</w:t>
      </w:r>
    </w:p>
    <w:p w:rsidR="00000000" w:rsidRDefault="007F54C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7F54C0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7F54C0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Потребность в санитарных приборах учебных и жилых корпусов объектов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r"/>
      </w:pPr>
      <w:r>
        <w:rPr>
          <w:rStyle w:val="s0"/>
        </w:rPr>
        <w:t>Таблица 1</w:t>
      </w:r>
    </w:p>
    <w:p w:rsidR="00000000" w:rsidRDefault="007F54C0">
      <w:pPr>
        <w:pStyle w:val="pj"/>
      </w:pPr>
      <w:r>
        <w:t> </w:t>
      </w:r>
    </w:p>
    <w:p w:rsidR="00000000" w:rsidRDefault="007F54C0">
      <w:pPr>
        <w:pStyle w:val="pj"/>
      </w:pPr>
      <w:r>
        <w:t> </w:t>
      </w:r>
    </w:p>
    <w:p w:rsidR="00000000" w:rsidRDefault="007F54C0">
      <w:pPr>
        <w:pStyle w:val="pc"/>
      </w:pPr>
      <w:r>
        <w:rPr>
          <w:rStyle w:val="s1"/>
        </w:rPr>
        <w:t>Потребность в санитарных приборах учебных корпусов общеобразовательных и интернатных организаций</w:t>
      </w:r>
    </w:p>
    <w:p w:rsidR="00000000" w:rsidRDefault="007F54C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4937"/>
        <w:gridCol w:w="1644"/>
        <w:gridCol w:w="2545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№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Помещение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Единица измерения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Расчетное количество санитарных приборов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Уборные и умывальные учащихся: девочек мальчиков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обучающийся 1 обучающийся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унитаз на 20 девочек, 1 умывальник на 30 девочек 1 унитаз на 30 мальчиков, 0,5 лоткового писсуара на 40 мальчиков, 1 умывальник на 30 мальчиков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Уборные и умывальные персонала (индивидуальные)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 санузла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 xml:space="preserve">1 унитаз, 1 </w:t>
            </w:r>
            <w:r>
              <w:t>умывальник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Кабинет личной гигиены женщин (для персонала)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кабина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гигиенический душ, 1 унитаз, 1 умывальник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Уборные и умывальные при актовом зале - лекционной аудитории в блоке общешкольных помещений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 санузла (женский и мужской)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унитаз и 1 умывальник на 30 мест в зале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Уборные и душевые при раздевальных спортзалов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раздевальная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унитаз, 1умывальник 2 душевые сетки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Уборные и душевые для персонала в столовой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санузел и 1 душевая кабина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унитаз, 1умывальник, 1 душевая сетка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7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Кабина личной гигиены для девочек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кабина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гигиенический душ, 1 унитаз, 1 умывальник на кабину, одна кабина на 70 девочек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Уборные для персонала в мед. кабинете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санузел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унитаз, 1умывальник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9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Умывальники при обеденных залах: в школах-интернатах для слепых и слабовидящих в школах-интернатах для умственно отсталых детей в общеобразовательных, специализированных организациях, в школах-интернатах для глухих и слабослышащих, с нарушениями опорно-дви</w:t>
            </w:r>
            <w:r>
              <w:t>гательного аппарата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 xml:space="preserve">1 обучающийся 1 обучающийся 1 обучающийся 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 1 умывальник на 10 посадочных мест 1 умывальник на 15 посадочных мест 1 умывальник на 20 посадочных мест</w:t>
            </w:r>
          </w:p>
        </w:tc>
      </w:tr>
    </w:tbl>
    <w:p w:rsidR="00000000" w:rsidRDefault="007F54C0">
      <w:pPr>
        <w:pStyle w:val="pj"/>
      </w:pPr>
      <w:r>
        <w:rPr>
          <w:b/>
          <w:bCs/>
        </w:rPr>
        <w:t> </w:t>
      </w:r>
    </w:p>
    <w:p w:rsidR="00000000" w:rsidRDefault="007F54C0">
      <w:pPr>
        <w:pStyle w:val="pc"/>
      </w:pPr>
      <w:r>
        <w:rPr>
          <w:rStyle w:val="s1"/>
        </w:rPr>
        <w:t> </w:t>
      </w:r>
    </w:p>
    <w:p w:rsidR="00000000" w:rsidRDefault="007F54C0">
      <w:pPr>
        <w:pStyle w:val="pc"/>
      </w:pPr>
      <w:r>
        <w:rPr>
          <w:rStyle w:val="s1"/>
        </w:rPr>
        <w:t>Потребность в санитарных приборах для внешкольных организаций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r"/>
      </w:pPr>
      <w:r>
        <w:rPr>
          <w:rStyle w:val="s0"/>
        </w:rPr>
        <w:t>Таблица 2</w:t>
      </w:r>
    </w:p>
    <w:p w:rsidR="00000000" w:rsidRDefault="007F54C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544"/>
        <w:gridCol w:w="1644"/>
        <w:gridCol w:w="4938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№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Помещение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Единица измерения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Расчетное количество санитарных приборов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Уборные учащихся: девочек мальчиков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обучающийся 1 обучающийся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 </w:t>
            </w:r>
            <w:r>
              <w:t>1 унитаз на 20 девочек, 1 умывальник на 30 девочек 1 унитаз, 0,5 лотков писсуара и 1 умывальник на 30 мальчиков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 xml:space="preserve">Уборные и умывальные персонала (индивидуальные) 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 санузла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унитаз, 1 умывальник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 xml:space="preserve">Уборные и душевые при раздевальных спортзалов 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раздевальная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унитаз, 1 умывальник 2 душевые сетки</w:t>
            </w:r>
          </w:p>
        </w:tc>
      </w:tr>
    </w:tbl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 </w:t>
      </w:r>
    </w:p>
    <w:p w:rsidR="00000000" w:rsidRDefault="007F54C0">
      <w:pPr>
        <w:pStyle w:val="pc"/>
      </w:pPr>
      <w:r>
        <w:rPr>
          <w:rStyle w:val="s1"/>
        </w:rPr>
        <w:t>Количество санитарных приборов в жилых комплексах общеобразовательных, специализированных и специальных интернатных организаций, спальных корпусов ин</w:t>
      </w:r>
      <w:r>
        <w:rPr>
          <w:rStyle w:val="s1"/>
        </w:rPr>
        <w:t>тернатных организаций, организаций образования для детей-сирот и детей, оставшихся без попечения родителей, ЦАН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r"/>
      </w:pPr>
      <w:r>
        <w:rPr>
          <w:rStyle w:val="s0"/>
        </w:rPr>
        <w:t>Таблица 3</w:t>
      </w:r>
    </w:p>
    <w:p w:rsidR="00000000" w:rsidRDefault="007F54C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2"/>
        <w:gridCol w:w="1527"/>
        <w:gridCol w:w="6052"/>
      </w:tblGrid>
      <w:tr w:rsidR="00000000">
        <w:trPr>
          <w:jc w:val="center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Наименование помещений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Измеритель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Количество санитарных приборов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Туалеты и умывальные для девочек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воспитанник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унитаз на 5 девочек 1 умывальник на 4 девочки 1 ножная ванна на 10 девочек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Туалеты и умывальные для мальчиков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воспитанник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унитаз на 5 мальчиков 1 писсуар на 5 мальчиков 1 умывальник на 4 мальчика 1 ножная ванна на 10 мальчиков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Кабина личной гигиены для девочек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кабина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 кабины на 15 девочек: 1 гигиенический душ 1 унитаз 1 умывальник (биде или с поддоном и гибким шлангом)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Душевые кабины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кабина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душевая сетка на 10 спальных мест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Ванны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место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ванна на 10 спальных мест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Раздевальные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место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 места на одну душевую сетку (по 0,5 м длины скамейки на место)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Туалеты при душевых и ваннах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туалет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унитаз 1 умывальник в шлюзе при туалете</w:t>
            </w:r>
          </w:p>
        </w:tc>
      </w:tr>
    </w:tbl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 xml:space="preserve">Приложения 7, 8. Исключены в соответствии с </w:t>
      </w:r>
      <w:hyperlink r:id="rId73" w:anchor="sub_id=18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(введен в действие с 22 апреля 2023 г.) (</w:t>
      </w:r>
      <w:hyperlink r:id="rId74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bookmarkStart w:id="9" w:name="SUB9"/>
      <w:bookmarkEnd w:id="9"/>
      <w:r>
        <w:rPr>
          <w:rStyle w:val="s0"/>
        </w:rPr>
        <w:t> </w:t>
      </w:r>
    </w:p>
    <w:p w:rsidR="00000000" w:rsidRDefault="007F54C0">
      <w:pPr>
        <w:pStyle w:val="pji"/>
      </w:pPr>
      <w:r>
        <w:rPr>
          <w:rStyle w:val="s3"/>
        </w:rPr>
        <w:t xml:space="preserve">Приложение 9 изложено в редакции </w:t>
      </w:r>
      <w:hyperlink r:id="rId75" w:anchor="sub_id=18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76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r"/>
      </w:pPr>
      <w:r>
        <w:rPr>
          <w:rStyle w:val="s0"/>
        </w:rPr>
        <w:t>Приложение 9</w:t>
      </w:r>
    </w:p>
    <w:p w:rsidR="00000000" w:rsidRDefault="007F54C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7F54C0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7F54C0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  <w:b/>
          <w:bCs/>
        </w:rPr>
        <w:t>Журнал результатов осмотра работников пищеблока</w:t>
      </w:r>
    </w:p>
    <w:p w:rsidR="00000000" w:rsidRDefault="007F54C0">
      <w:pPr>
        <w:pStyle w:val="pj"/>
      </w:pPr>
      <w:r>
        <w:rPr>
          <w:rStyle w:val="s0"/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357"/>
        <w:gridCol w:w="1313"/>
        <w:gridCol w:w="456"/>
        <w:gridCol w:w="336"/>
        <w:gridCol w:w="336"/>
        <w:gridCol w:w="336"/>
        <w:gridCol w:w="336"/>
        <w:gridCol w:w="336"/>
        <w:gridCol w:w="456"/>
        <w:gridCol w:w="456"/>
        <w:gridCol w:w="456"/>
        <w:gridCol w:w="456"/>
        <w:gridCol w:w="222"/>
        <w:gridCol w:w="456"/>
        <w:gridCol w:w="456"/>
        <w:gridCol w:w="696"/>
        <w:gridCol w:w="222"/>
        <w:gridCol w:w="222"/>
        <w:gridCol w:w="222"/>
      </w:tblGrid>
      <w:tr w:rsidR="00000000">
        <w:trPr>
          <w:jc w:val="center"/>
        </w:trPr>
        <w:tc>
          <w:tcPr>
            <w:tcW w:w="3750" w:type="pct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 </w:t>
            </w:r>
          </w:p>
        </w:tc>
        <w:tc>
          <w:tcPr>
            <w:tcW w:w="1200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r"/>
              <w:spacing w:line="276" w:lineRule="auto"/>
            </w:pPr>
            <w:r>
              <w:t>Форма 1</w:t>
            </w:r>
          </w:p>
        </w:tc>
      </w:tr>
      <w:tr w:rsidR="00000000">
        <w:trPr>
          <w:jc w:val="center"/>
        </w:trPr>
        <w:tc>
          <w:tcPr>
            <w:tcW w:w="1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№</w:t>
            </w:r>
          </w:p>
        </w:tc>
        <w:tc>
          <w:tcPr>
            <w:tcW w:w="1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Фамилия, имя, отчество (при его наличии)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должность</w:t>
            </w:r>
          </w:p>
        </w:tc>
        <w:tc>
          <w:tcPr>
            <w:tcW w:w="2950" w:type="pct"/>
            <w:gridSpan w:val="1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Месяц (дни)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1*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2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3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4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7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10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11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12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13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14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15… 30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1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4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5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6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7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8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10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11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12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13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14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15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>16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 xml:space="preserve">  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7F54C0">
      <w:pPr>
        <w:pStyle w:val="pj"/>
      </w:pPr>
      <w:r>
        <w:t> </w:t>
      </w:r>
    </w:p>
    <w:p w:rsidR="00000000" w:rsidRDefault="007F54C0">
      <w:pPr>
        <w:pStyle w:val="pj"/>
      </w:pPr>
      <w:r>
        <w:t>Примечание: *здоров, болен, отстранен от работы, санирован, отпуск, выходной</w:t>
      </w:r>
    </w:p>
    <w:p w:rsidR="00000000" w:rsidRDefault="007F54C0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7F54C0">
      <w:pPr>
        <w:pStyle w:val="pj"/>
      </w:pPr>
      <w:bookmarkStart w:id="10" w:name="SUB92"/>
      <w:bookmarkEnd w:id="10"/>
      <w:r>
        <w:rPr>
          <w:b/>
          <w:bCs/>
          <w:bdr w:val="none" w:sz="0" w:space="0" w:color="auto" w:frame="1"/>
        </w:rPr>
        <w:t>Ведомость контроля за выполнением норм пищевой продукции за ___ месяц ________г.</w:t>
      </w:r>
    </w:p>
    <w:p w:rsidR="00000000" w:rsidRDefault="007F54C0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5"/>
        <w:gridCol w:w="1329"/>
        <w:gridCol w:w="410"/>
        <w:gridCol w:w="410"/>
        <w:gridCol w:w="410"/>
        <w:gridCol w:w="222"/>
        <w:gridCol w:w="222"/>
        <w:gridCol w:w="504"/>
        <w:gridCol w:w="1329"/>
        <w:gridCol w:w="1126"/>
        <w:gridCol w:w="1449"/>
      </w:tblGrid>
      <w:tr w:rsidR="00000000">
        <w:trPr>
          <w:jc w:val="center"/>
        </w:trPr>
        <w:tc>
          <w:tcPr>
            <w:tcW w:w="27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 </w:t>
            </w:r>
          </w:p>
        </w:tc>
        <w:tc>
          <w:tcPr>
            <w:tcW w:w="22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r"/>
              <w:spacing w:line="276" w:lineRule="auto"/>
            </w:pPr>
            <w:r>
              <w:t>Форма 2</w:t>
            </w:r>
          </w:p>
        </w:tc>
      </w:tr>
      <w:tr w:rsidR="00000000">
        <w:trPr>
          <w:jc w:val="center"/>
        </w:trPr>
        <w:tc>
          <w:tcPr>
            <w:tcW w:w="1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№</w:t>
            </w:r>
          </w:p>
        </w:tc>
        <w:tc>
          <w:tcPr>
            <w:tcW w:w="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Наименование пищевой продукции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Норма пищевой продукции в граммах г (брутто) на 1 человека</w:t>
            </w:r>
          </w:p>
        </w:tc>
        <w:tc>
          <w:tcPr>
            <w:tcW w:w="20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Фактически выдано пищевой продукции в брутто по дням (всего), грамм на одного человека и (или) количество питающихся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Всего выдано пищевой продукции в брутто на 1 человека за 10 дней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В среднем на 1 человека в день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Отклонение от нормы в % (+/-)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3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...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F54C0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6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9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10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  <w:spacing w:line="276" w:lineRule="auto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"/>
              <w:spacing w:line="276" w:lineRule="auto"/>
            </w:pPr>
            <w:r>
              <w:t xml:space="preserve">   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54C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7F54C0">
      <w:pPr>
        <w:pStyle w:val="pj"/>
      </w:pPr>
      <w:r>
        <w:t> </w:t>
      </w:r>
    </w:p>
    <w:p w:rsidR="00000000" w:rsidRDefault="007F54C0">
      <w:pPr>
        <w:pStyle w:val="pj"/>
      </w:pPr>
      <w:r>
        <w:t>Примечание:</w:t>
      </w:r>
    </w:p>
    <w:p w:rsidR="00000000" w:rsidRDefault="007F54C0">
      <w:pPr>
        <w:pStyle w:val="pj"/>
      </w:pPr>
      <w:r>
        <w:t>_______________________________________________________</w:t>
      </w:r>
    </w:p>
    <w:p w:rsidR="00000000" w:rsidRDefault="007F54C0">
      <w:pPr>
        <w:pStyle w:val="pj"/>
      </w:pPr>
      <w:r>
        <w:t> </w:t>
      </w:r>
    </w:p>
    <w:p w:rsidR="00000000" w:rsidRDefault="007F54C0">
      <w:pPr>
        <w:pStyle w:val="pj"/>
      </w:pPr>
      <w:bookmarkStart w:id="11" w:name="SUB10"/>
      <w:bookmarkEnd w:id="11"/>
      <w:r>
        <w:rPr>
          <w:rStyle w:val="s0"/>
        </w:rPr>
        <w:t> </w:t>
      </w:r>
    </w:p>
    <w:p w:rsidR="00000000" w:rsidRDefault="007F54C0">
      <w:pPr>
        <w:pStyle w:val="pr"/>
      </w:pPr>
      <w:r>
        <w:rPr>
          <w:rStyle w:val="s0"/>
        </w:rPr>
        <w:t>Приложение 10</w:t>
      </w:r>
    </w:p>
    <w:p w:rsidR="00000000" w:rsidRDefault="007F54C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7F54C0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7F54C0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Минимальный перечень медицинского оборудования и инструментария для оснащения медицинского кабинета</w:t>
      </w:r>
    </w:p>
    <w:p w:rsidR="00000000" w:rsidRDefault="007F54C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7099"/>
        <w:gridCol w:w="2016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№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Наименование медицинского оборудования и инструментария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Количество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pc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Письменный стол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Стулья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2-6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Кушетка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4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Шкаф канцелярский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1-3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5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Шкаф медицинский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6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Ширма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7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Медицинский столик со стеклянной крышкой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1-2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8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Холодильник (для вакцин и медикаментов)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9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Тонометр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1-2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Фонендоскоп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1-2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Бактерицидная лампа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1-2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Весы медицинские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Ростомер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14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Термоконтейнер для транспортировки вакцин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1-2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15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Настольная лампа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16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Термометры медицинские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20-50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17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Ножницы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18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Умывальная раковина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19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Ведро с педальной крышкой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Емкость для уничтожения остатков вакцин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Халаты медицинские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Колпаки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Простыни одноразовые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постоянно в наличии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24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Полотенца бумажные одноразовые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постоянно в наличии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25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Халаты темные для уборки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26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Маски одноразовые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10-30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27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Уборочный инвентарь: ведра, швабра, ветоши, емкости для хранения ветошей, перчатки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расчет от набора помещений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28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Дезинфицирующие средства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запас на 3 месяца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29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Канцтовары (журналы, тетради, клей, ручки, дырокол, степлер, корректор, папки и другие)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по мере необходимости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30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Бикс маленький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31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Бикс большой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32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Жгут резиновый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4-6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33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Шприцы одноразовые с иглами: 2,0 5,0 10,0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10 штук 10 штук 5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34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Пинцет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35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Грелка резиновая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1-2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36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Пузырь для льда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1-2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37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Лоток почкообразный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5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38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Шпатель металлический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5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39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Шины для иммобилизации конечностей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5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40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Коврик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41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Сантиметровая лента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42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Таблицы для определения остроты зрения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1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43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Жидкое мыло с дозатором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4C0">
            <w:pPr>
              <w:pStyle w:val="a3"/>
            </w:pPr>
            <w:r>
              <w:t>постоянно в наличии</w:t>
            </w:r>
          </w:p>
        </w:tc>
      </w:tr>
    </w:tbl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bookmarkStart w:id="12" w:name="SUB11"/>
      <w:bookmarkEnd w:id="12"/>
      <w:r>
        <w:rPr>
          <w:rStyle w:val="s0"/>
        </w:rPr>
        <w:t> </w:t>
      </w:r>
    </w:p>
    <w:p w:rsidR="00000000" w:rsidRDefault="007F54C0">
      <w:pPr>
        <w:pStyle w:val="pr"/>
      </w:pPr>
      <w:r>
        <w:rPr>
          <w:rStyle w:val="s0"/>
        </w:rPr>
        <w:t>Приложение 11</w:t>
      </w:r>
    </w:p>
    <w:p w:rsidR="00000000" w:rsidRDefault="007F54C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7F54C0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7F54C0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c"/>
      </w:pPr>
      <w:r>
        <w:rPr>
          <w:rStyle w:val="s1"/>
        </w:rPr>
        <w:t>Медицинская документация объектов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Медицинской документацией являются:</w:t>
      </w:r>
    </w:p>
    <w:p w:rsidR="00000000" w:rsidRDefault="007F54C0">
      <w:pPr>
        <w:pStyle w:val="pj"/>
      </w:pPr>
      <w:r>
        <w:rPr>
          <w:rStyle w:val="s0"/>
        </w:rPr>
        <w:t>1) журнал учета инфекционных заболеваний;</w:t>
      </w:r>
    </w:p>
    <w:p w:rsidR="00000000" w:rsidRDefault="007F54C0">
      <w:pPr>
        <w:pStyle w:val="pj"/>
      </w:pPr>
      <w:r>
        <w:rPr>
          <w:rStyle w:val="s0"/>
        </w:rPr>
        <w:t>2) журнал учета контактов с острыми инфекционными заболеваниями;</w:t>
      </w:r>
    </w:p>
    <w:p w:rsidR="00000000" w:rsidRDefault="007F54C0">
      <w:pPr>
        <w:pStyle w:val="pj"/>
      </w:pPr>
      <w:r>
        <w:rPr>
          <w:rStyle w:val="s0"/>
        </w:rPr>
        <w:t>3) карта профилактических прививок;</w:t>
      </w:r>
    </w:p>
    <w:p w:rsidR="00000000" w:rsidRDefault="007F54C0">
      <w:pPr>
        <w:pStyle w:val="pj"/>
      </w:pPr>
      <w:r>
        <w:rPr>
          <w:rStyle w:val="s0"/>
        </w:rPr>
        <w:t>4) журнал учета профилактических прививок;</w:t>
      </w:r>
    </w:p>
    <w:p w:rsidR="00000000" w:rsidRDefault="007F54C0">
      <w:pPr>
        <w:pStyle w:val="pj"/>
      </w:pPr>
      <w:r>
        <w:rPr>
          <w:rStyle w:val="s0"/>
        </w:rPr>
        <w:t>5) журнал движения вакцин, других бактериальных препаратов;</w:t>
      </w:r>
    </w:p>
    <w:p w:rsidR="00000000" w:rsidRDefault="007F54C0">
      <w:pPr>
        <w:pStyle w:val="pj"/>
      </w:pPr>
      <w:r>
        <w:rPr>
          <w:rStyle w:val="s0"/>
        </w:rPr>
        <w:t>6) журнал регистрации проб Манту;</w:t>
      </w:r>
    </w:p>
    <w:p w:rsidR="00000000" w:rsidRDefault="007F54C0">
      <w:pPr>
        <w:pStyle w:val="pj"/>
      </w:pPr>
      <w:r>
        <w:rPr>
          <w:rStyle w:val="s0"/>
        </w:rPr>
        <w:t>7) журнал регистра</w:t>
      </w:r>
      <w:r>
        <w:rPr>
          <w:rStyle w:val="s0"/>
        </w:rPr>
        <w:t>ции детей группы риска подлежащих обследованию по пробе Манту;</w:t>
      </w:r>
    </w:p>
    <w:p w:rsidR="00000000" w:rsidRDefault="007F54C0">
      <w:pPr>
        <w:pStyle w:val="pj"/>
      </w:pPr>
      <w:r>
        <w:rPr>
          <w:rStyle w:val="s0"/>
        </w:rPr>
        <w:t>8) журнал туберкулино-положительных лиц, подлежащих дообследованию у фтизиопедиатра;</w:t>
      </w:r>
    </w:p>
    <w:p w:rsidR="00000000" w:rsidRDefault="007F54C0">
      <w:pPr>
        <w:pStyle w:val="pj"/>
      </w:pPr>
      <w:r>
        <w:rPr>
          <w:rStyle w:val="s0"/>
        </w:rPr>
        <w:t>9) журнал регистрации лиц, обследованных на гельминты;</w:t>
      </w:r>
    </w:p>
    <w:p w:rsidR="00000000" w:rsidRDefault="007F54C0">
      <w:pPr>
        <w:pStyle w:val="pj"/>
      </w:pPr>
      <w:r>
        <w:rPr>
          <w:rStyle w:val="s0"/>
        </w:rPr>
        <w:t>10) паспорт здоровья ребенка;</w:t>
      </w:r>
    </w:p>
    <w:p w:rsidR="00000000" w:rsidRDefault="007F54C0">
      <w:pPr>
        <w:pStyle w:val="pj"/>
      </w:pPr>
      <w:r>
        <w:rPr>
          <w:rStyle w:val="s0"/>
        </w:rPr>
        <w:t>11) списки детей группы</w:t>
      </w:r>
      <w:r>
        <w:rPr>
          <w:rStyle w:val="s0"/>
        </w:rPr>
        <w:t xml:space="preserve"> риска;</w:t>
      </w:r>
    </w:p>
    <w:p w:rsidR="00000000" w:rsidRDefault="007F54C0">
      <w:pPr>
        <w:pStyle w:val="pj"/>
      </w:pPr>
      <w:r>
        <w:rPr>
          <w:rStyle w:val="s0"/>
        </w:rPr>
        <w:t>12) журнал учета флюрообследования студентов;</w:t>
      </w:r>
    </w:p>
    <w:p w:rsidR="00000000" w:rsidRDefault="007F54C0">
      <w:pPr>
        <w:pStyle w:val="pj"/>
      </w:pPr>
      <w:r>
        <w:rPr>
          <w:rStyle w:val="s0"/>
        </w:rPr>
        <w:t>13) журнал учета флюроположительных лиц;</w:t>
      </w:r>
    </w:p>
    <w:p w:rsidR="00000000" w:rsidRDefault="007F54C0">
      <w:pPr>
        <w:pStyle w:val="pj"/>
      </w:pPr>
      <w:r>
        <w:rPr>
          <w:rStyle w:val="s0"/>
        </w:rPr>
        <w:t>14) контрольная карта диспансерного наблюдения;</w:t>
      </w:r>
    </w:p>
    <w:p w:rsidR="00000000" w:rsidRDefault="007F54C0">
      <w:pPr>
        <w:pStyle w:val="pj"/>
      </w:pPr>
      <w:r>
        <w:rPr>
          <w:rStyle w:val="s0"/>
        </w:rPr>
        <w:t>15) журнал углубленных профилактических медицинских осмотров, акты специалистов;</w:t>
      </w:r>
    </w:p>
    <w:p w:rsidR="00000000" w:rsidRDefault="007F54C0">
      <w:pPr>
        <w:pStyle w:val="pj"/>
      </w:pPr>
      <w:r>
        <w:rPr>
          <w:rStyle w:val="s0"/>
        </w:rPr>
        <w:t>16) индивидуальные медицинские к</w:t>
      </w:r>
      <w:r>
        <w:rPr>
          <w:rStyle w:val="s0"/>
        </w:rPr>
        <w:t>арты учащихся (воспитанников);</w:t>
      </w:r>
    </w:p>
    <w:p w:rsidR="00000000" w:rsidRDefault="007F54C0">
      <w:pPr>
        <w:pStyle w:val="pj"/>
      </w:pPr>
      <w:r>
        <w:rPr>
          <w:rStyle w:val="s0"/>
        </w:rPr>
        <w:t>17) журнал регистрации состояния здоровья работников пищеблока;</w:t>
      </w:r>
    </w:p>
    <w:p w:rsidR="00000000" w:rsidRDefault="007F54C0">
      <w:pPr>
        <w:pStyle w:val="pj"/>
      </w:pPr>
      <w:r>
        <w:rPr>
          <w:rStyle w:val="s0"/>
        </w:rPr>
        <w:t>18) бракеражный журнал для сырой продукции;</w:t>
      </w:r>
    </w:p>
    <w:p w:rsidR="00000000" w:rsidRDefault="007F54C0">
      <w:pPr>
        <w:pStyle w:val="pj"/>
      </w:pPr>
      <w:r>
        <w:rPr>
          <w:rStyle w:val="s0"/>
        </w:rPr>
        <w:t>19) журнал контроля качества готовой пищи (бракеражный)</w:t>
      </w:r>
    </w:p>
    <w:p w:rsidR="00000000" w:rsidRDefault="007F54C0">
      <w:pPr>
        <w:pStyle w:val="pj"/>
      </w:pPr>
      <w:r>
        <w:rPr>
          <w:rStyle w:val="s0"/>
        </w:rPr>
        <w:t>20) журнал «С-витаминизации»;</w:t>
      </w:r>
    </w:p>
    <w:p w:rsidR="00000000" w:rsidRDefault="007F54C0">
      <w:pPr>
        <w:pStyle w:val="pj"/>
      </w:pPr>
      <w:r>
        <w:rPr>
          <w:rStyle w:val="s0"/>
        </w:rPr>
        <w:t>21) ведомость контроля за выполнением норм продуктов питания за месяц.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rPr>
          <w:rStyle w:val="s0"/>
        </w:rPr>
        <w:t xml:space="preserve">Приложение 12. Исключено в </w:t>
      </w:r>
      <w:r>
        <w:t>соответствии</w:t>
      </w:r>
      <w:r>
        <w:rPr>
          <w:rStyle w:val="s0"/>
        </w:rPr>
        <w:t xml:space="preserve"> с </w:t>
      </w:r>
      <w:hyperlink r:id="rId77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31.03.22 г. № ҚР ДС</w:t>
      </w:r>
      <w:r>
        <w:rPr>
          <w:rStyle w:val="s0"/>
        </w:rPr>
        <w:t xml:space="preserve">М-31 </w:t>
      </w:r>
      <w:r>
        <w:rPr>
          <w:rStyle w:val="s3"/>
        </w:rPr>
        <w:t>(</w:t>
      </w:r>
      <w:hyperlink r:id="rId78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54C0">
      <w:pPr>
        <w:pStyle w:val="pj"/>
      </w:pPr>
      <w:r>
        <w:t> </w:t>
      </w:r>
    </w:p>
    <w:p w:rsidR="00000000" w:rsidRDefault="007F54C0">
      <w:pPr>
        <w:pStyle w:val="pr"/>
      </w:pPr>
      <w:bookmarkStart w:id="13" w:name="SUB101"/>
      <w:bookmarkEnd w:id="13"/>
      <w:r>
        <w:rPr>
          <w:rStyle w:val="s0"/>
        </w:rPr>
        <w:t>Приложение</w:t>
      </w:r>
    </w:p>
    <w:p w:rsidR="00000000" w:rsidRDefault="007F54C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7F54C0">
      <w:pPr>
        <w:pStyle w:val="pr"/>
      </w:pPr>
      <w:r>
        <w:rPr>
          <w:rStyle w:val="s0"/>
        </w:rPr>
        <w:t>Республики Казахстан</w:t>
      </w:r>
    </w:p>
    <w:p w:rsidR="00000000" w:rsidRDefault="007F54C0">
      <w:pPr>
        <w:pStyle w:val="pr"/>
      </w:pPr>
      <w:r>
        <w:rPr>
          <w:rStyle w:val="s0"/>
        </w:rPr>
        <w:t>от 5 августа 2021 года № ҚР ДСМ-76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t> </w:t>
      </w:r>
    </w:p>
    <w:p w:rsidR="00000000" w:rsidRDefault="007F54C0">
      <w:pPr>
        <w:pStyle w:val="pc"/>
      </w:pPr>
      <w:r>
        <w:rPr>
          <w:rStyle w:val="s1"/>
        </w:rPr>
        <w:t>Перечень утративших силу некоторых приказов Министерства здравоохранения Республики Казахстан</w:t>
      </w:r>
    </w:p>
    <w:p w:rsidR="00000000" w:rsidRDefault="007F54C0">
      <w:pPr>
        <w:pStyle w:val="pj"/>
      </w:pPr>
      <w:r>
        <w:t> </w:t>
      </w:r>
    </w:p>
    <w:p w:rsidR="00000000" w:rsidRDefault="007F54C0">
      <w:pPr>
        <w:pStyle w:val="pj"/>
      </w:pPr>
      <w:r>
        <w:rPr>
          <w:rStyle w:val="s0"/>
        </w:rPr>
        <w:t xml:space="preserve">1. </w:t>
      </w:r>
      <w:hyperlink r:id="rId7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 «Об утвер</w:t>
      </w:r>
      <w:r>
        <w:rPr>
          <w:rStyle w:val="s0"/>
        </w:rPr>
        <w:t>ждении Санитарных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актов под № 15681).</w:t>
      </w:r>
    </w:p>
    <w:p w:rsidR="00000000" w:rsidRDefault="007F54C0">
      <w:pPr>
        <w:pStyle w:val="pj"/>
      </w:pPr>
      <w:r>
        <w:rPr>
          <w:rStyle w:val="s0"/>
        </w:rPr>
        <w:t xml:space="preserve">2. </w:t>
      </w:r>
      <w:hyperlink r:id="rId80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Перечня некоторых приказов Министерства национальной экономики Республики Казахстан и Министерства здравоохранения Республики Казахстан, в которые вносятся изменения и дополнение, утвержденного приказом исполняющего обязанности Министра здравоохр</w:t>
      </w:r>
      <w:r>
        <w:rPr>
          <w:rStyle w:val="s0"/>
        </w:rPr>
        <w:t>анения Республики Казахстан от 3 сентября 2018 года № ҚР ДСМ-9 «О внесении изменений и дополнения в некоторые приказы Министерства национальной экономики Республики Казахстан и Министерства здравоохранения Республики Казахстан» (зарегистрирован в Реестре г</w:t>
      </w:r>
      <w:r>
        <w:rPr>
          <w:rStyle w:val="s0"/>
        </w:rPr>
        <w:t>осударственной регистрации нормативных правовых актов под № 17501).</w:t>
      </w:r>
    </w:p>
    <w:p w:rsidR="00000000" w:rsidRDefault="007F54C0">
      <w:pPr>
        <w:pStyle w:val="pj"/>
      </w:pPr>
      <w:r>
        <w:rPr>
          <w:rStyle w:val="s0"/>
        </w:rPr>
        <w:t xml:space="preserve">3. </w:t>
      </w:r>
      <w:hyperlink r:id="rId8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сентября 2018 года № ҚР ДСМ-20 «О внесении изменений в приказ</w:t>
      </w:r>
      <w:r>
        <w:rPr>
          <w:rStyle w:val="s0"/>
        </w:rPr>
        <w:t xml:space="preserve"> Министра здравоохранения Республики Казахстан от 16 августа 2017 года № 611 «Об утверждении Санитарных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акто</w:t>
      </w:r>
      <w:r>
        <w:rPr>
          <w:rStyle w:val="s0"/>
        </w:rPr>
        <w:t>в под № 17480).</w:t>
      </w:r>
    </w:p>
    <w:p w:rsidR="00000000" w:rsidRDefault="007F54C0">
      <w:pPr>
        <w:pStyle w:val="pj"/>
      </w:pPr>
      <w:r>
        <w:rPr>
          <w:rStyle w:val="s0"/>
        </w:rPr>
        <w:t xml:space="preserve">4. </w:t>
      </w:r>
      <w:hyperlink r:id="rId82" w:anchor="sub_id=1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Перечня некоторых приказов Министерства здравоохранения Республики Казахстан и Министерства национальной экономики Республики Казахстан, в которые в</w:t>
      </w:r>
      <w:r>
        <w:rPr>
          <w:rStyle w:val="s0"/>
        </w:rPr>
        <w:t>носятся изменения и дополнения, утвержденного приказом Министра здравоохранения Республики Казахстан от 5 июля 2020 года № ҚР ДСМ-78/2020 «О некоторых вопросах организации и проведения санитарно-противоэпидемических и санитарно-профилактических мероприятий</w:t>
      </w:r>
      <w:r>
        <w:rPr>
          <w:rStyle w:val="s0"/>
        </w:rPr>
        <w:t>» (зарегистрирован в Реестре государственной регистрации нормативных правовых актов под № 20935).</w:t>
      </w:r>
    </w:p>
    <w:p w:rsidR="00000000" w:rsidRDefault="007F54C0">
      <w:pPr>
        <w:pStyle w:val="pj"/>
      </w:pPr>
      <w:r>
        <w:rPr>
          <w:rStyle w:val="s0"/>
        </w:rPr>
        <w:t xml:space="preserve">5. </w:t>
      </w:r>
      <w:hyperlink r:id="rId8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августа 2020 года № ҚР ДСМ-98/2</w:t>
      </w:r>
      <w:r>
        <w:rPr>
          <w:rStyle w:val="s0"/>
        </w:rPr>
        <w:t>020 «О внесении изменения в приказ Министра здравоохранения Республики Казахстан от 16 августа 2017 года № 611 «Об утверждении Санитарных правил «Санитарно-эпидемиологические требования к объектам образования» (зарегистрирован в Реестре государственной рег</w:t>
      </w:r>
      <w:r>
        <w:rPr>
          <w:rStyle w:val="s0"/>
        </w:rPr>
        <w:t>истрации нормативных правовых актов под № 21142).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t> </w:t>
      </w:r>
    </w:p>
    <w:p w:rsidR="00000000" w:rsidRDefault="007F54C0">
      <w:pPr>
        <w:pStyle w:val="pj"/>
      </w:pPr>
      <w:r>
        <w:rPr>
          <w:rStyle w:val="s0"/>
        </w:rPr>
        <w:t> </w:t>
      </w:r>
    </w:p>
    <w:p w:rsidR="00000000" w:rsidRDefault="007F54C0">
      <w:pPr>
        <w:pStyle w:val="pj"/>
      </w:pPr>
      <w:r>
        <w:t> </w:t>
      </w:r>
    </w:p>
    <w:sectPr w:rsidR="00000000">
      <w:headerReference w:type="even" r:id="rId84"/>
      <w:headerReference w:type="default" r:id="rId85"/>
      <w:footerReference w:type="even" r:id="rId86"/>
      <w:footerReference w:type="default" r:id="rId87"/>
      <w:headerReference w:type="first" r:id="rId88"/>
      <w:footerReference w:type="first" r:id="rId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54C0" w:rsidRDefault="007F54C0" w:rsidP="007F54C0">
      <w:r>
        <w:separator/>
      </w:r>
    </w:p>
  </w:endnote>
  <w:endnote w:type="continuationSeparator" w:id="0">
    <w:p w:rsidR="007F54C0" w:rsidRDefault="007F54C0" w:rsidP="007F54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4C0" w:rsidRDefault="007F54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4C0" w:rsidRDefault="007F54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4C0" w:rsidRDefault="007F54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54C0" w:rsidRDefault="007F54C0" w:rsidP="007F54C0">
      <w:r>
        <w:separator/>
      </w:r>
    </w:p>
  </w:footnote>
  <w:footnote w:type="continuationSeparator" w:id="0">
    <w:p w:rsidR="007F54C0" w:rsidRDefault="007F54C0" w:rsidP="007F54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4C0" w:rsidRDefault="007F54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4C0" w:rsidRDefault="007F54C0" w:rsidP="007F54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54C0" w:rsidRPr="007F54C0" w:rsidRDefault="007F54C0" w:rsidP="007F54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4C0" w:rsidRDefault="007F54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54C0"/>
    <w:rsid w:val="007F5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F54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54C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54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54C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F54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54C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54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54C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888409" TargetMode="External"/><Relationship Id="rId21" Type="http://schemas.openxmlformats.org/officeDocument/2006/relationships/hyperlink" Target="http://online.zakon.kz/Document/?doc_id=32463555" TargetMode="External"/><Relationship Id="rId42" Type="http://schemas.openxmlformats.org/officeDocument/2006/relationships/hyperlink" Target="http://online.zakon.kz/Document/?doc_id=37066884" TargetMode="External"/><Relationship Id="rId47" Type="http://schemas.openxmlformats.org/officeDocument/2006/relationships/hyperlink" Target="http://online.zakon.kz/Document/?doc_id=33329539" TargetMode="External"/><Relationship Id="rId63" Type="http://schemas.openxmlformats.org/officeDocument/2006/relationships/hyperlink" Target="http://online.zakon.kz/Document/?doc_id=33243573" TargetMode="External"/><Relationship Id="rId68" Type="http://schemas.openxmlformats.org/officeDocument/2006/relationships/hyperlink" Target="http://online.zakon.kz/Document/?doc_id=39888409" TargetMode="External"/><Relationship Id="rId84" Type="http://schemas.openxmlformats.org/officeDocument/2006/relationships/header" Target="header1.xml"/><Relationship Id="rId89" Type="http://schemas.openxmlformats.org/officeDocument/2006/relationships/footer" Target="footer3.xml"/><Relationship Id="rId16" Type="http://schemas.openxmlformats.org/officeDocument/2006/relationships/hyperlink" Target="http://online.zakon.kz/Document/?doc_id=1024035" TargetMode="External"/><Relationship Id="rId11" Type="http://schemas.openxmlformats.org/officeDocument/2006/relationships/hyperlink" Target="http://online.zakon.kz/Document/?doc_id=34153600" TargetMode="External"/><Relationship Id="rId32" Type="http://schemas.openxmlformats.org/officeDocument/2006/relationships/hyperlink" Target="http://online.zakon.kz/Document/?doc_id=37416267" TargetMode="External"/><Relationship Id="rId37" Type="http://schemas.openxmlformats.org/officeDocument/2006/relationships/hyperlink" Target="http://online.zakon.kz/Document/?doc_id=38130471" TargetMode="External"/><Relationship Id="rId53" Type="http://schemas.openxmlformats.org/officeDocument/2006/relationships/hyperlink" Target="http://online.zakon.kz/Document/?doc_id=32051131" TargetMode="External"/><Relationship Id="rId58" Type="http://schemas.openxmlformats.org/officeDocument/2006/relationships/hyperlink" Target="http://online.zakon.kz/Document/?doc_id=37416267" TargetMode="External"/><Relationship Id="rId74" Type="http://schemas.openxmlformats.org/officeDocument/2006/relationships/hyperlink" Target="http://online.zakon.kz/Document/?doc_id=37066884" TargetMode="External"/><Relationship Id="rId79" Type="http://schemas.openxmlformats.org/officeDocument/2006/relationships/hyperlink" Target="http://online.zakon.kz/Document/?doc_id=36486426" TargetMode="External"/><Relationship Id="rId5" Type="http://schemas.openxmlformats.org/officeDocument/2006/relationships/footnotes" Target="footnotes.xml"/><Relationship Id="rId90" Type="http://schemas.openxmlformats.org/officeDocument/2006/relationships/fontTable" Target="fontTable.xml"/><Relationship Id="rId14" Type="http://schemas.openxmlformats.org/officeDocument/2006/relationships/hyperlink" Target="http://online.zakon.kz/Document/?doc_id=35842439" TargetMode="External"/><Relationship Id="rId22" Type="http://schemas.openxmlformats.org/officeDocument/2006/relationships/hyperlink" Target="http://online.zakon.kz/Document/?doc_id=34153600" TargetMode="External"/><Relationship Id="rId27" Type="http://schemas.openxmlformats.org/officeDocument/2006/relationships/hyperlink" Target="http://online.zakon.kz/Document/?doc_id=33243573" TargetMode="External"/><Relationship Id="rId30" Type="http://schemas.openxmlformats.org/officeDocument/2006/relationships/hyperlink" Target="http://online.zakon.kz/Document/?doc_id=37066884" TargetMode="External"/><Relationship Id="rId35" Type="http://schemas.openxmlformats.org/officeDocument/2006/relationships/hyperlink" Target="http://online.zakon.kz/Document/?doc_id=37416267" TargetMode="External"/><Relationship Id="rId43" Type="http://schemas.openxmlformats.org/officeDocument/2006/relationships/hyperlink" Target="http://online.zakon.kz/Document/?doc_id=33243573" TargetMode="External"/><Relationship Id="rId48" Type="http://schemas.openxmlformats.org/officeDocument/2006/relationships/hyperlink" Target="http://online.zakon.kz/Document/?doc_id=37416267" TargetMode="External"/><Relationship Id="rId56" Type="http://schemas.openxmlformats.org/officeDocument/2006/relationships/hyperlink" Target="http://online.zakon.kz/Document/?doc_id=37416267" TargetMode="External"/><Relationship Id="rId64" Type="http://schemas.openxmlformats.org/officeDocument/2006/relationships/hyperlink" Target="http://online.zakon.kz/Document/?doc_id=39888409" TargetMode="External"/><Relationship Id="rId69" Type="http://schemas.openxmlformats.org/officeDocument/2006/relationships/hyperlink" Target="http://online.zakon.kz/Document/?doc_id=33243573" TargetMode="External"/><Relationship Id="rId77" Type="http://schemas.openxmlformats.org/officeDocument/2006/relationships/hyperlink" Target="http://online.zakon.kz/Document/?doc_id=33243573" TargetMode="External"/><Relationship Id="rId8" Type="http://schemas.openxmlformats.org/officeDocument/2006/relationships/hyperlink" Target="http://online.zakon.kz/Document/?doc_id=37732497" TargetMode="External"/><Relationship Id="rId51" Type="http://schemas.openxmlformats.org/officeDocument/2006/relationships/hyperlink" Target="http://online.zakon.kz/Document/?doc_id=37416267" TargetMode="External"/><Relationship Id="rId72" Type="http://schemas.openxmlformats.org/officeDocument/2006/relationships/hyperlink" Target="http://online.zakon.kz/Document/?doc_id=39888409" TargetMode="External"/><Relationship Id="rId80" Type="http://schemas.openxmlformats.org/officeDocument/2006/relationships/hyperlink" Target="http://online.zakon.kz/Document/?link_id=1006522229" TargetMode="External"/><Relationship Id="rId85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463555" TargetMode="External"/><Relationship Id="rId17" Type="http://schemas.openxmlformats.org/officeDocument/2006/relationships/hyperlink" Target="http://online.zakon.kz/Document/?doc_id=33243573" TargetMode="External"/><Relationship Id="rId25" Type="http://schemas.openxmlformats.org/officeDocument/2006/relationships/hyperlink" Target="http://online.zakon.kz/Document/?doc_id=33243573" TargetMode="External"/><Relationship Id="rId33" Type="http://schemas.openxmlformats.org/officeDocument/2006/relationships/hyperlink" Target="http://online.zakon.kz/Document/?doc_id=37066884" TargetMode="External"/><Relationship Id="rId38" Type="http://schemas.openxmlformats.org/officeDocument/2006/relationships/hyperlink" Target="http://online.zakon.kz/Document/?doc_id=37416267" TargetMode="External"/><Relationship Id="rId46" Type="http://schemas.openxmlformats.org/officeDocument/2006/relationships/hyperlink" Target="http://online.zakon.kz/Document/?doc_id=32463555" TargetMode="External"/><Relationship Id="rId59" Type="http://schemas.openxmlformats.org/officeDocument/2006/relationships/hyperlink" Target="http://online.zakon.kz/Document/?doc_id=37066884" TargetMode="External"/><Relationship Id="rId67" Type="http://schemas.openxmlformats.org/officeDocument/2006/relationships/hyperlink" Target="http://online.zakon.kz/Document/?doc_id=33243573" TargetMode="External"/><Relationship Id="rId20" Type="http://schemas.openxmlformats.org/officeDocument/2006/relationships/hyperlink" Target="http://online.zakon.kz/Document/?doc_id=34153600" TargetMode="External"/><Relationship Id="rId41" Type="http://schemas.openxmlformats.org/officeDocument/2006/relationships/hyperlink" Target="http://online.zakon.kz/Document/?doc_id=37416267" TargetMode="External"/><Relationship Id="rId54" Type="http://schemas.openxmlformats.org/officeDocument/2006/relationships/hyperlink" Target="http://online.zakon.kz/Document/?doc_id=37416267" TargetMode="External"/><Relationship Id="rId62" Type="http://schemas.openxmlformats.org/officeDocument/2006/relationships/hyperlink" Target="http://online.zakon.kz/Document/?doc_id=39237408" TargetMode="External"/><Relationship Id="rId70" Type="http://schemas.openxmlformats.org/officeDocument/2006/relationships/hyperlink" Target="http://online.zakon.kz/Document/?doc_id=39888409" TargetMode="External"/><Relationship Id="rId75" Type="http://schemas.openxmlformats.org/officeDocument/2006/relationships/hyperlink" Target="http://online.zakon.kz/Document/?doc_id=37416267" TargetMode="External"/><Relationship Id="rId83" Type="http://schemas.openxmlformats.org/officeDocument/2006/relationships/hyperlink" Target="http://online.zakon.kz/Document/?doc_id=37155478" TargetMode="External"/><Relationship Id="rId88" Type="http://schemas.openxmlformats.org/officeDocument/2006/relationships/header" Target="header3.xm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851460" TargetMode="External"/><Relationship Id="rId23" Type="http://schemas.openxmlformats.org/officeDocument/2006/relationships/hyperlink" Target="http://online.zakon.kz/Document/?doc_id=32463555" TargetMode="External"/><Relationship Id="rId28" Type="http://schemas.openxmlformats.org/officeDocument/2006/relationships/hyperlink" Target="http://online.zakon.kz/Document/?doc_id=39888409" TargetMode="External"/><Relationship Id="rId36" Type="http://schemas.openxmlformats.org/officeDocument/2006/relationships/hyperlink" Target="http://online.zakon.kz/Document/?doc_id=37066884" TargetMode="External"/><Relationship Id="rId49" Type="http://schemas.openxmlformats.org/officeDocument/2006/relationships/hyperlink" Target="http://online.zakon.kz/Document/?doc_id=37066884" TargetMode="External"/><Relationship Id="rId57" Type="http://schemas.openxmlformats.org/officeDocument/2006/relationships/hyperlink" Target="http://online.zakon.kz/Document/?doc_id=37066884" TargetMode="External"/><Relationship Id="rId10" Type="http://schemas.openxmlformats.org/officeDocument/2006/relationships/hyperlink" Target="http://online.zakon.kz/Document/?doc_id=36575820" TargetMode="External"/><Relationship Id="rId31" Type="http://schemas.openxmlformats.org/officeDocument/2006/relationships/hyperlink" Target="http://online.zakon.kz/Document/?doc_id=38130471" TargetMode="External"/><Relationship Id="rId44" Type="http://schemas.openxmlformats.org/officeDocument/2006/relationships/hyperlink" Target="http://online.zakon.kz/Document/?doc_id=39888409" TargetMode="External"/><Relationship Id="rId52" Type="http://schemas.openxmlformats.org/officeDocument/2006/relationships/hyperlink" Target="http://online.zakon.kz/Document/?doc_id=37066884" TargetMode="External"/><Relationship Id="rId60" Type="http://schemas.openxmlformats.org/officeDocument/2006/relationships/hyperlink" Target="http://online.zakon.kz/Document/?doc_id=33243573" TargetMode="External"/><Relationship Id="rId65" Type="http://schemas.openxmlformats.org/officeDocument/2006/relationships/hyperlink" Target="http://online.zakon.kz/Document/?doc_id=34464437" TargetMode="External"/><Relationship Id="rId73" Type="http://schemas.openxmlformats.org/officeDocument/2006/relationships/hyperlink" Target="http://online.zakon.kz/Document/?doc_id=37416267" TargetMode="External"/><Relationship Id="rId78" Type="http://schemas.openxmlformats.org/officeDocument/2006/relationships/hyperlink" Target="http://online.zakon.kz/Document/?doc_id=39888409" TargetMode="External"/><Relationship Id="rId81" Type="http://schemas.openxmlformats.org/officeDocument/2006/relationships/hyperlink" Target="http://online.zakon.kz/Document/?doc_id=35326923" TargetMode="External"/><Relationship Id="rId8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75820" TargetMode="External"/><Relationship Id="rId13" Type="http://schemas.openxmlformats.org/officeDocument/2006/relationships/hyperlink" Target="http://online.zakon.kz/Document/?doc_id=37732497" TargetMode="External"/><Relationship Id="rId18" Type="http://schemas.openxmlformats.org/officeDocument/2006/relationships/hyperlink" Target="http://online.zakon.kz/Document/?doc_id=39888409" TargetMode="External"/><Relationship Id="rId39" Type="http://schemas.openxmlformats.org/officeDocument/2006/relationships/hyperlink" Target="http://online.zakon.kz/Document/?doc_id=37066884" TargetMode="External"/><Relationship Id="rId34" Type="http://schemas.openxmlformats.org/officeDocument/2006/relationships/hyperlink" Target="http://online.zakon.kz/Document/?doc_id=38130471" TargetMode="External"/><Relationship Id="rId50" Type="http://schemas.openxmlformats.org/officeDocument/2006/relationships/hyperlink" Target="http://online.zakon.kz/Document/?doc_id=38789368" TargetMode="External"/><Relationship Id="rId55" Type="http://schemas.openxmlformats.org/officeDocument/2006/relationships/hyperlink" Target="http://online.zakon.kz/Document/?doc_id=37066884" TargetMode="External"/><Relationship Id="rId76" Type="http://schemas.openxmlformats.org/officeDocument/2006/relationships/hyperlink" Target="http://online.zakon.kz/Document/?doc_id=37066884" TargetMode="External"/><Relationship Id="rId7" Type="http://schemas.openxmlformats.org/officeDocument/2006/relationships/hyperlink" Target="http://online.zakon.kz/Document/?doc_id=36575820" TargetMode="External"/><Relationship Id="rId71" Type="http://schemas.openxmlformats.org/officeDocument/2006/relationships/hyperlink" Target="http://online.zakon.kz/Document/?doc_id=3324357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416267" TargetMode="External"/><Relationship Id="rId24" Type="http://schemas.openxmlformats.org/officeDocument/2006/relationships/hyperlink" Target="http://online.zakon.kz/Document/?doc_id=37732497" TargetMode="External"/><Relationship Id="rId40" Type="http://schemas.openxmlformats.org/officeDocument/2006/relationships/hyperlink" Target="http://online.zakon.kz/Document/?doc_id=38130471" TargetMode="External"/><Relationship Id="rId45" Type="http://schemas.openxmlformats.org/officeDocument/2006/relationships/hyperlink" Target="http://online.zakon.kz/Document/?doc_id=34153600" TargetMode="External"/><Relationship Id="rId66" Type="http://schemas.openxmlformats.org/officeDocument/2006/relationships/hyperlink" Target="http://online.zakon.kz/Document/?doc_id=34464437" TargetMode="External"/><Relationship Id="rId87" Type="http://schemas.openxmlformats.org/officeDocument/2006/relationships/footer" Target="footer2.xml"/><Relationship Id="rId61" Type="http://schemas.openxmlformats.org/officeDocument/2006/relationships/hyperlink" Target="http://online.zakon.kz/Document/?doc_id=39888409" TargetMode="External"/><Relationship Id="rId82" Type="http://schemas.openxmlformats.org/officeDocument/2006/relationships/hyperlink" Target="http://online.zakon.kz/Document/?doc_id=35705669" TargetMode="External"/><Relationship Id="rId19" Type="http://schemas.openxmlformats.org/officeDocument/2006/relationships/hyperlink" Target="http://online.zakon.kz/Document/?link_id=10083042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8669</Words>
  <Characters>67396</Characters>
  <Application>Microsoft Office Word</Application>
  <DocSecurity>0</DocSecurity>
  <Lines>561</Lines>
  <Paragraphs>151</Paragraphs>
  <ScaleCrop>false</ScaleCrop>
  <Company/>
  <LinksUpToDate>false</LinksUpToDate>
  <CharactersWithSpaces>75914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2024-10-04T07:13:00Z</dcterms:created>
  <dcterms:modified xsi:type="dcterms:W3CDTF">2024-10-04T07:13:00Z</dcterms:modified>
</cp:coreProperties>
</file>