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6B10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4 марта 2016 года № 130 «Об утверждении Правил и сроков представления физическими и юридическими лицами, участвующими в выполнении функций по управлению государственным имуществом, отчетов обо всех сделка</w:t>
      </w:r>
      <w:r>
        <w:rPr>
          <w:rStyle w:val="s0"/>
          <w:b/>
          <w:bCs/>
        </w:rPr>
        <w:t>х имущественного характера и финансовой деятельности, связанных с государственной собственностью» (утратило силу)</w:t>
      </w:r>
    </w:p>
    <w:p w:rsidR="00000000" w:rsidRDefault="00A56B10">
      <w:pPr>
        <w:pStyle w:val="pj"/>
      </w:pPr>
      <w:r>
        <w:rPr>
          <w:rStyle w:val="s0"/>
          <w:b/>
          <w:bCs/>
        </w:rPr>
        <w:t> </w:t>
      </w:r>
    </w:p>
    <w:p w:rsidR="00000000" w:rsidRDefault="00A56B10">
      <w:pPr>
        <w:pStyle w:val="pj"/>
      </w:pPr>
      <w:r>
        <w:t xml:space="preserve">Опубликовано: «Казахстанская правда» от 12 марта 2016 г. № 47 (28173); </w:t>
      </w:r>
      <w:r>
        <w:rPr>
          <w:rStyle w:val="s0"/>
        </w:rPr>
        <w:t>САПП Республики Казахстан, 2016 г., № 18 ст. 89</w:t>
      </w:r>
    </w:p>
    <w:p w:rsidR="00000000" w:rsidRDefault="00A56B10">
      <w:pPr>
        <w:pStyle w:val="pj"/>
      </w:pPr>
      <w:r>
        <w:rPr>
          <w:rStyle w:val="s0"/>
        </w:rPr>
        <w:t> </w:t>
      </w:r>
    </w:p>
    <w:p w:rsidR="00000000" w:rsidRDefault="00A56B10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 августа 2023 года № 660</w:t>
      </w:r>
    </w:p>
    <w:p w:rsidR="00000000" w:rsidRDefault="00A56B10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6B10" w:rsidRDefault="00A56B10" w:rsidP="00A56B10">
      <w:r>
        <w:separator/>
      </w:r>
    </w:p>
  </w:endnote>
  <w:endnote w:type="continuationSeparator" w:id="0">
    <w:p w:rsidR="00A56B10" w:rsidRDefault="00A56B10" w:rsidP="00A56B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6B10" w:rsidRDefault="00A56B1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6B10" w:rsidRDefault="00A56B1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6B10" w:rsidRDefault="00A56B1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6B10" w:rsidRDefault="00A56B10" w:rsidP="00A56B10">
      <w:r>
        <w:separator/>
      </w:r>
    </w:p>
  </w:footnote>
  <w:footnote w:type="continuationSeparator" w:id="0">
    <w:p w:rsidR="00A56B10" w:rsidRDefault="00A56B10" w:rsidP="00A56B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6B10" w:rsidRDefault="00A56B1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6B10" w:rsidRDefault="00A56B10" w:rsidP="00A56B1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6B10" w:rsidRPr="00A56B10" w:rsidRDefault="00A56B10" w:rsidP="00A56B1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4 марта 2016 года № 130 «Об утверждении Правил и сроков представления физическими и юридическими лицами, участвующими в выполнении функций по управлению государственным имуществом, отчетов обо всех сделках имущественного характера и финансовой деятельности, связанных с государственной собственностью»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6B10" w:rsidRDefault="00A56B1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6B10"/>
    <w:rsid w:val="00A56B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56B1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6B1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6B1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6B1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56B1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6B1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6B1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6B1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25950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574</Characters>
  <Application>Microsoft Office Word</Application>
  <DocSecurity>0</DocSecurity>
  <Lines>4</Lines>
  <Paragraphs>1</Paragraphs>
  <ScaleCrop>false</ScaleCrop>
  <Company/>
  <LinksUpToDate>false</LinksUpToDate>
  <CharactersWithSpaces>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4 марта 2016 года № 130 «Об утверждении Правил и сроков представления физическими и юридическими лицами, участвующими в выполнении функций по управлению государственным имуществом, отчетов обо всех сделках имущественного характера и финансовой деятельности, связанных с государственной собственностью»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2023-11-29T02:59:00Z</dcterms:created>
  <dcterms:modified xsi:type="dcterms:W3CDTF">2023-11-29T02:59:00Z</dcterms:modified>
</cp:coreProperties>
</file>