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D8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4 сентября 2017 года № 533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</w:t>
      </w:r>
      <w:r>
        <w:rPr>
          <w:rStyle w:val="s0"/>
          <w:b/>
          <w:bCs/>
        </w:rPr>
        <w:t>(утратил силу)</w:t>
      </w:r>
    </w:p>
    <w:p w:rsidR="00000000" w:rsidRDefault="00661D8C">
      <w:pPr>
        <w:pStyle w:val="pj"/>
      </w:pPr>
      <w:r>
        <w:rPr>
          <w:rStyle w:val="s0"/>
        </w:rPr>
        <w:t> </w:t>
      </w:r>
    </w:p>
    <w:p w:rsidR="00000000" w:rsidRDefault="00661D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2017 года под № 15862</w:t>
      </w:r>
    </w:p>
    <w:p w:rsidR="00000000" w:rsidRDefault="00661D8C">
      <w:pPr>
        <w:pStyle w:val="pj"/>
      </w:pPr>
      <w:r>
        <w:rPr>
          <w:rStyle w:val="s0"/>
        </w:rPr>
        <w:t> </w:t>
      </w:r>
    </w:p>
    <w:p w:rsidR="00000000" w:rsidRDefault="00661D8C">
      <w:pPr>
        <w:pStyle w:val="pj"/>
      </w:pPr>
      <w:r>
        <w:rPr>
          <w:rStyle w:val="s0"/>
        </w:rPr>
        <w:t xml:space="preserve">Опубликован: </w:t>
      </w:r>
      <w:hyperlink r:id="rId7" w:anchor="!/doc/115155/rus" w:history="1">
        <w:r>
          <w:rPr>
            <w:rStyle w:val="a4"/>
          </w:rPr>
          <w:t>ИС «Эталонный контрольный банк НПА РК в электронном виде» 16 октября 2017 г.</w:t>
        </w:r>
      </w:hyperlink>
    </w:p>
    <w:p w:rsidR="00000000" w:rsidRDefault="00661D8C">
      <w:pPr>
        <w:pStyle w:val="pj"/>
      </w:pPr>
      <w:r>
        <w:rPr>
          <w:rStyle w:val="s2"/>
          <w:u w:val="none"/>
        </w:rPr>
        <w:t> </w:t>
      </w:r>
    </w:p>
    <w:p w:rsidR="00000000" w:rsidRDefault="00661D8C">
      <w:pPr>
        <w:pStyle w:val="pj"/>
      </w:pPr>
      <w:r>
        <w:rPr>
          <w:rStyle w:val="s0"/>
        </w:rPr>
        <w:t xml:space="preserve">Утратил силу с 1 января 2023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января 2021 года № 7</w:t>
      </w:r>
    </w:p>
    <w:p w:rsidR="00000000" w:rsidRDefault="00661D8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D8C" w:rsidRDefault="00661D8C" w:rsidP="00661D8C">
      <w:r>
        <w:separator/>
      </w:r>
    </w:p>
  </w:endnote>
  <w:endnote w:type="continuationSeparator" w:id="0">
    <w:p w:rsidR="00661D8C" w:rsidRDefault="00661D8C" w:rsidP="00661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D8C" w:rsidRDefault="00661D8C" w:rsidP="00661D8C">
      <w:r>
        <w:separator/>
      </w:r>
    </w:p>
  </w:footnote>
  <w:footnote w:type="continuationSeparator" w:id="0">
    <w:p w:rsidR="00661D8C" w:rsidRDefault="00661D8C" w:rsidP="00661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 w:rsidP="00661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D8C" w:rsidRDefault="00661D8C" w:rsidP="00661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сентября 2017 года № 533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(утратил силу)</w:t>
    </w:r>
  </w:p>
  <w:p w:rsidR="00661D8C" w:rsidRPr="00661D8C" w:rsidRDefault="00661D8C" w:rsidP="00661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8C" w:rsidRDefault="00661D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D8C"/>
    <w:rsid w:val="00661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D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D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6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639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сентября 2017 года № 533 «О внесении изменений и дополнений в приказ Министра финансов Республики Казахстан от 25 декабря 2014 года № 587 «Об утверждении форм налоговой отчетности и правил их составления»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2023-10-25T13:13:00Z</dcterms:created>
  <dcterms:modified xsi:type="dcterms:W3CDTF">2023-10-25T13:13:00Z</dcterms:modified>
</cp:coreProperties>
</file>