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2CB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лотереялар және лотерея қызметі мәселелері бойынша өзгерістер мен толықтырулар енгізу туралы» Қазақстан Республикасының 2020 жылғы 10 маусымдағы № 343-VІ Заңы</w:t>
      </w:r>
    </w:p>
    <w:p w:rsidR="00000000" w:rsidRDefault="00C02CB3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C02CB3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11 маусым № 112 (29841)</w:t>
      </w:r>
      <w:r>
        <w:rPr>
          <w:rStyle w:val="s0"/>
        </w:rPr>
        <w:t xml:space="preserve">; </w:t>
      </w:r>
      <w:hyperlink r:id="rId7" w:anchor="!/doc/143777/kaz" w:history="1">
        <w:r>
          <w:rPr>
            <w:rStyle w:val="a4"/>
            <w:lang w:val="kk-KZ"/>
          </w:rPr>
          <w:t>«ҚР НҚА электрондық түрдегі эталондық бақылау банкі» АЖ 2020 ж. 12 маусымда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Парламентінің Жаршысы 2020 ж., маусым, № 11 (</w:t>
      </w:r>
      <w:r>
        <w:rPr>
          <w:rStyle w:val="s0"/>
          <w:lang w:val="kk-KZ"/>
        </w:rPr>
        <w:t xml:space="preserve">2805), </w:t>
      </w:r>
      <w:r w:rsidRPr="00C02CB3">
        <w:rPr>
          <w:rStyle w:val="s0"/>
        </w:rPr>
        <w:t>56</w:t>
      </w:r>
      <w:r>
        <w:rPr>
          <w:rStyle w:val="s0"/>
          <w:lang w:val="kk-KZ"/>
        </w:rPr>
        <w:t>-құжат</w:t>
      </w:r>
    </w:p>
    <w:p w:rsidR="00000000" w:rsidRDefault="00C02CB3">
      <w:pPr>
        <w:ind w:firstLine="397"/>
        <w:jc w:val="both"/>
      </w:pPr>
      <w:r>
        <w:rPr>
          <w:lang w:val="kk-KZ"/>
        </w:rPr>
        <w:t> </w:t>
      </w:r>
    </w:p>
    <w:p w:rsidR="00000000" w:rsidRDefault="00C02CB3">
      <w:pPr>
        <w:ind w:firstLine="397"/>
        <w:jc w:val="both"/>
      </w:pPr>
      <w:r>
        <w:rPr>
          <w:lang w:val="kk-KZ"/>
        </w:rPr>
        <w:t> </w:t>
      </w:r>
    </w:p>
    <w:p w:rsidR="00000000" w:rsidRDefault="00C02CB3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CB3" w:rsidRDefault="00C02CB3" w:rsidP="00C02CB3">
      <w:r>
        <w:separator/>
      </w:r>
    </w:p>
  </w:endnote>
  <w:endnote w:type="continuationSeparator" w:id="0">
    <w:p w:rsidR="00C02CB3" w:rsidRDefault="00C02CB3" w:rsidP="00C02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CB3" w:rsidRDefault="00C02C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CB3" w:rsidRDefault="00C02C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CB3" w:rsidRDefault="00C02C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CB3" w:rsidRDefault="00C02CB3" w:rsidP="00C02CB3">
      <w:r>
        <w:separator/>
      </w:r>
    </w:p>
  </w:footnote>
  <w:footnote w:type="continuationSeparator" w:id="0">
    <w:p w:rsidR="00C02CB3" w:rsidRDefault="00C02CB3" w:rsidP="00C02C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CB3" w:rsidRDefault="00C02C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CB3" w:rsidRDefault="00C02CB3" w:rsidP="00C02C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2CB3" w:rsidRPr="00C02CB3" w:rsidRDefault="00C02CB3" w:rsidP="00C02C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лотереялар және лотерея қызметі мәселелері бойынша өзгерістер мен толықтырулар енгізу туралы» Қазақстан Республикасының 2020 жылғы 10 маусымдағы № 343-VІ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CB3" w:rsidRDefault="00C02C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2CB3"/>
    <w:rsid w:val="00C02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2C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2C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2C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2C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2C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2C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2C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2C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438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лотереялар және лотерея қызметі мәселелері бойынша өзгерістер мен толықтырулар енгізу туралы» Қазақстан Республикасының 2020 жылғы 10 маусымдағы № 343-VІ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2023-11-29T08:34:00Z</dcterms:created>
  <dcterms:modified xsi:type="dcterms:W3CDTF">2023-11-29T08:34:00Z</dcterms:modified>
</cp:coreProperties>
</file>