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73BA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30 июня 1998 года № 254-I</w:t>
      </w:r>
      <w:r>
        <w:br/>
      </w:r>
      <w:r>
        <w:rPr>
          <w:rStyle w:val="s1"/>
        </w:rPr>
        <w:t>О регистрации залога движимого имущества</w:t>
      </w:r>
    </w:p>
    <w:p w:rsidR="00000000" w:rsidRDefault="00E873B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29.12.2014 г.)</w:t>
      </w:r>
    </w:p>
    <w:p w:rsidR="00000000" w:rsidRDefault="00E873BA">
      <w:pPr>
        <w:ind w:firstLine="400"/>
        <w:jc w:val="both"/>
      </w:pPr>
      <w:r>
        <w:t> </w:t>
      </w:r>
    </w:p>
    <w:p w:rsidR="00000000" w:rsidRDefault="00E873BA">
      <w:pPr>
        <w:jc w:val="both"/>
      </w:pPr>
      <w:r>
        <w:rPr>
          <w:rStyle w:val="s3"/>
        </w:rPr>
        <w:t>Данная редакция действовала до внесения изменений от 27 апреля 2015 года</w:t>
      </w:r>
    </w:p>
    <w:p w:rsidR="00000000" w:rsidRDefault="00E873BA">
      <w:pPr>
        <w:ind w:firstLine="400"/>
        <w:jc w:val="both"/>
      </w:pPr>
      <w:r>
        <w:t> </w:t>
      </w:r>
    </w:p>
    <w:p w:rsidR="00000000" w:rsidRDefault="00E873BA">
      <w:pPr>
        <w:jc w:val="both"/>
      </w:pPr>
      <w:r>
        <w:rPr>
          <w:rStyle w:val="s3"/>
        </w:rPr>
        <w:t xml:space="preserve">По всему тексту слова «центром по недвижимости», «центров по недвижимости», «центрами по недвижимости», «центр по недвижимости», «центры по недвижимости», «центра по недвижимости», </w:t>
      </w:r>
      <w:r>
        <w:rPr>
          <w:rStyle w:val="s3"/>
        </w:rPr>
        <w:t>«центру по недвижимости» заменены соответственно словами «центром по недвижимости и его филиалами», «центров по недвижимости и их филиалов», «центрами по недвижимости и их филиалами», «центр по недвижимости и его филиалы», «центры по недвижимости и их фили</w:t>
      </w:r>
      <w:r>
        <w:rPr>
          <w:rStyle w:val="s3"/>
        </w:rPr>
        <w:t xml:space="preserve">алы», «центра по недвижимости и его филиалов», «центру по недвижимости и его филиалам» в соответствии с </w:t>
      </w:r>
      <w:hyperlink r:id="rId8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873BA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43"/>
        <w:gridCol w:w="2328"/>
      </w:tblGrid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73BA">
            <w:pPr>
              <w:pStyle w:val="s8"/>
              <w:spacing w:line="20" w:lineRule="atLeast"/>
            </w:pPr>
            <w:hyperlink w:anchor="sub10000" w:history="1">
              <w:r>
                <w:rPr>
                  <w:rStyle w:val="a3"/>
                </w:rPr>
                <w:t>Глава 1. Общие положения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73BA">
            <w:pPr>
              <w:pStyle w:val="s8"/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</w:rPr>
                <w:t>(статьи 1 - 8)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73BA">
            <w:pPr>
              <w:pStyle w:val="s8"/>
              <w:spacing w:line="20" w:lineRule="atLeast"/>
            </w:pPr>
            <w:hyperlink w:anchor="sub90000" w:history="1">
              <w:r>
                <w:rPr>
                  <w:rStyle w:val="a3"/>
                </w:rPr>
                <w:t>Глава 2. Порядок регистрации залога движимого имущества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73BA">
            <w:pPr>
              <w:pStyle w:val="s8"/>
              <w:spacing w:line="20" w:lineRule="atLeast"/>
              <w:jc w:val="right"/>
            </w:pPr>
            <w:hyperlink w:anchor="sub90000" w:history="1">
              <w:r>
                <w:rPr>
                  <w:rStyle w:val="a3"/>
                </w:rPr>
                <w:t>(статьи 9 - 19)</w:t>
              </w:r>
            </w:hyperlink>
            <w:r>
              <w:t xml:space="preserve"> </w:t>
            </w:r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73BA">
            <w:pPr>
              <w:pStyle w:val="s8"/>
              <w:spacing w:line="20" w:lineRule="atLeast"/>
            </w:pPr>
            <w:hyperlink w:anchor="sub200000" w:history="1">
              <w:r>
                <w:rPr>
                  <w:rStyle w:val="a3"/>
                </w:rPr>
                <w:t>Глава 3. Разрешение споров и ответственность за нарушение порядка регистрации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73BA">
            <w:pPr>
              <w:pStyle w:val="s8"/>
              <w:spacing w:line="20" w:lineRule="atLeast"/>
              <w:jc w:val="right"/>
            </w:pPr>
            <w:hyperlink w:anchor="sub200000" w:history="1">
              <w:r>
                <w:rPr>
                  <w:rStyle w:val="a3"/>
                </w:rPr>
                <w:t>(статьи 20 - 21)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73BA">
            <w:pPr>
              <w:pStyle w:val="s8"/>
              <w:spacing w:line="20" w:lineRule="atLeast"/>
            </w:pPr>
            <w:hyperlink w:anchor="sub220000" w:history="1">
              <w:r>
                <w:rPr>
                  <w:rStyle w:val="a3"/>
                </w:rPr>
                <w:t>Глава 4. Заключительные и переходные положения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73BA">
            <w:pPr>
              <w:pStyle w:val="s8"/>
              <w:spacing w:line="20" w:lineRule="atLeast"/>
              <w:jc w:val="right"/>
            </w:pPr>
            <w:hyperlink w:anchor="sub220000" w:history="1">
              <w:r>
                <w:rPr>
                  <w:rStyle w:val="a3"/>
                </w:rPr>
                <w:t>(статьи 22 - 23)</w:t>
              </w:r>
            </w:hyperlink>
          </w:p>
        </w:tc>
      </w:tr>
    </w:tbl>
    <w:p w:rsidR="00000000" w:rsidRDefault="00E873BA">
      <w:pPr>
        <w:ind w:left="200"/>
      </w:pPr>
      <w:r>
        <w:t> </w:t>
      </w:r>
    </w:p>
    <w:p w:rsidR="00000000" w:rsidRDefault="00E873BA">
      <w:pPr>
        <w:ind w:firstLine="400"/>
        <w:jc w:val="both"/>
      </w:pPr>
      <w:r>
        <w:rPr>
          <w:rStyle w:val="s0"/>
        </w:rPr>
        <w:t xml:space="preserve">Настоящий Закон устанавливает правила регистрации залога движимого имущества в целях реализации и защиты прав физических и юридических лиц, имеющих законные </w:t>
      </w:r>
      <w:r>
        <w:rPr>
          <w:rStyle w:val="s0"/>
        </w:rPr>
        <w:t>права на данное имущество.</w:t>
      </w:r>
    </w:p>
    <w:p w:rsidR="00000000" w:rsidRDefault="00E873BA">
      <w:pPr>
        <w:ind w:firstLine="400"/>
        <w:jc w:val="both"/>
      </w:pPr>
      <w:r>
        <w:rPr>
          <w:rStyle w:val="s0"/>
        </w:rPr>
        <w:t> </w:t>
      </w:r>
    </w:p>
    <w:p w:rsidR="00000000" w:rsidRDefault="00E873BA">
      <w:pPr>
        <w:ind w:firstLine="400"/>
        <w:jc w:val="both"/>
      </w:pPr>
      <w:r>
        <w:t> </w:t>
      </w:r>
    </w:p>
    <w:p w:rsidR="00000000" w:rsidRDefault="00E873BA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E873BA">
      <w:pPr>
        <w:jc w:val="center"/>
      </w:pPr>
      <w:r>
        <w:rPr>
          <w:rStyle w:val="s1"/>
        </w:rPr>
        <w:t> </w:t>
      </w:r>
    </w:p>
    <w:p w:rsidR="00000000" w:rsidRDefault="00E873BA">
      <w:pPr>
        <w:jc w:val="both"/>
      </w:pPr>
      <w:r>
        <w:rPr>
          <w:rStyle w:val="s3"/>
        </w:rPr>
        <w:t xml:space="preserve">Статья 1 изложена в редакции </w:t>
      </w:r>
      <w:hyperlink r:id="rId10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873BA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E873BA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E873BA">
      <w:pPr>
        <w:ind w:firstLine="426"/>
        <w:jc w:val="both"/>
      </w:pPr>
      <w:r>
        <w:t xml:space="preserve">1) движимое имущество - транспортные </w:t>
      </w:r>
      <w:r>
        <w:t xml:space="preserve">средства, товары в обороте, ценные бумаги, деньги, имущественные права, в том числе право на будущую продукцию и иное имущество, не отнесенное законодательными актами Республики Казахстан к </w:t>
      </w:r>
      <w:hyperlink r:id="rId12" w:anchor="sub_id=1160400" w:history="1">
        <w:r>
          <w:rPr>
            <w:rStyle w:val="a3"/>
          </w:rPr>
          <w:t>недвижимому</w:t>
        </w:r>
      </w:hyperlink>
      <w:r>
        <w:t>;</w:t>
      </w:r>
    </w:p>
    <w:p w:rsidR="00000000" w:rsidRDefault="00E873BA">
      <w:pPr>
        <w:ind w:firstLine="426"/>
        <w:jc w:val="both"/>
      </w:pPr>
      <w:r>
        <w:t xml:space="preserve">2) регистрация залога движимого имущества - процедура учета регистрирующим органом и (или) </w:t>
      </w:r>
      <w:r>
        <w:rPr>
          <w:rStyle w:val="s0"/>
        </w:rPr>
        <w:t>центром по недвижимости и его филиалами</w:t>
      </w:r>
      <w:r>
        <w:t xml:space="preserve"> залога движимого имущества, представляющая собой совокупность действий участников отношений, в</w:t>
      </w:r>
      <w:r>
        <w:t>озникающих при регистрации залога движимого имущества, по включению в реестр залога движимого имущества сведений, содержащихся в договоре о залоге или ином договоре, содержащем условия залога (заявление о регистрации залога), выдачу свидетельства о регистр</w:t>
      </w:r>
      <w:r>
        <w:t xml:space="preserve">ации залога движимого имущества и иные действия регистрирующих органов и (или) </w:t>
      </w:r>
      <w:r>
        <w:rPr>
          <w:rStyle w:val="s0"/>
        </w:rPr>
        <w:t>центров по недвижимости и их филиалов</w:t>
      </w:r>
      <w:r>
        <w:t>, совершаемые в порядке, установленном настоящим Законом и иными законодательными актами Республики Казахстан;</w:t>
      </w:r>
    </w:p>
    <w:p w:rsidR="00000000" w:rsidRDefault="00E873BA">
      <w:pPr>
        <w:ind w:firstLine="426"/>
        <w:jc w:val="both"/>
      </w:pPr>
      <w:r>
        <w:t xml:space="preserve">3) органы регистрации залога </w:t>
      </w:r>
      <w:r>
        <w:t xml:space="preserve">движимого имущества (регистрирующие органы) - государственные органы и юридические лица, уполномоченные законодательными актами Республики Казахстан регистрировать отдельные виды движимого имущества, подлежащего государственной регистрации, и залоги этого </w:t>
      </w:r>
      <w:r>
        <w:t>имущества;</w:t>
      </w:r>
    </w:p>
    <w:p w:rsidR="00000000" w:rsidRDefault="00E873BA">
      <w:pPr>
        <w:ind w:firstLine="426"/>
        <w:jc w:val="both"/>
      </w:pPr>
      <w:r>
        <w:t xml:space="preserve">4) свидетельство о регистрации залога движимого имущества - документ, выдаваемый регистрирующим органом и (или) </w:t>
      </w:r>
      <w:r>
        <w:rPr>
          <w:rStyle w:val="s0"/>
        </w:rPr>
        <w:t>центрами по недвижимости и их филиалами</w:t>
      </w:r>
      <w:r>
        <w:t xml:space="preserve"> заявителю и подтверждающий факт регистрации залога движимого имущества;</w:t>
      </w:r>
    </w:p>
    <w:p w:rsidR="00000000" w:rsidRDefault="00E873BA">
      <w:pPr>
        <w:ind w:firstLine="426"/>
        <w:jc w:val="both"/>
      </w:pPr>
      <w:r>
        <w:t>5) реестр залога движ</w:t>
      </w:r>
      <w:r>
        <w:t xml:space="preserve">имого имущества (реестр залога) - система учета и хранения информации, осуществляемая регистрирующими органами и (или) </w:t>
      </w:r>
      <w:r>
        <w:rPr>
          <w:rStyle w:val="s0"/>
        </w:rPr>
        <w:t>центрами по недвижимости и их филиалами</w:t>
      </w:r>
      <w:r>
        <w:t xml:space="preserve"> в порядке, установленном законодательством Республики Казахстан;</w:t>
      </w:r>
    </w:p>
    <w:p w:rsidR="00000000" w:rsidRDefault="00E873BA">
      <w:pPr>
        <w:ind w:firstLine="426"/>
        <w:jc w:val="both"/>
      </w:pPr>
      <w:r>
        <w:t>6) заявитель - лицо, подающее за</w:t>
      </w:r>
      <w:r>
        <w:t xml:space="preserve">явление о регистрации залога в регистрирующий орган и (или) </w:t>
      </w:r>
      <w:r>
        <w:rPr>
          <w:rStyle w:val="s0"/>
        </w:rPr>
        <w:t>центр по недвижимости и его филиалы и его филиалы</w:t>
      </w:r>
      <w:r>
        <w:t>; заявителем по соглашению сторон залогового обязательства может быть как залогодатель, так и залогодержатель;</w:t>
      </w:r>
    </w:p>
    <w:p w:rsidR="00000000" w:rsidRDefault="00E873BA">
      <w:pPr>
        <w:ind w:firstLine="426"/>
        <w:jc w:val="both"/>
      </w:pPr>
      <w:r>
        <w:t xml:space="preserve">7) зарегистрированный залог - залог </w:t>
      </w:r>
      <w:r>
        <w:t>движимого имущества, зарегистрированный в порядке, установленном настоящим Законом;</w:t>
      </w:r>
    </w:p>
    <w:p w:rsidR="00000000" w:rsidRDefault="00E873BA">
      <w:pPr>
        <w:ind w:firstLine="400"/>
        <w:jc w:val="both"/>
      </w:pPr>
      <w:r>
        <w:t xml:space="preserve">8) уполномоченная организация (далее - </w:t>
      </w:r>
      <w:r>
        <w:rPr>
          <w:rStyle w:val="s0"/>
        </w:rPr>
        <w:t>центр по недвижимости и его филиалы</w:t>
      </w:r>
      <w:r>
        <w:t>) - республиканские государственные казенные предприятия, осуществляющие регистрацию залогов движи</w:t>
      </w:r>
      <w:r>
        <w:t>мого имущества, не подлежащего обязательной государственной регистрации, физических и юридических лиц.</w:t>
      </w:r>
    </w:p>
    <w:p w:rsidR="00000000" w:rsidRDefault="00E873BA">
      <w:pPr>
        <w:ind w:left="1200" w:hanging="800"/>
        <w:jc w:val="both"/>
      </w:pPr>
      <w:r>
        <w:rPr>
          <w:rStyle w:val="s1"/>
        </w:rPr>
        <w:t> </w:t>
      </w:r>
    </w:p>
    <w:p w:rsidR="00000000" w:rsidRDefault="00E873BA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 регистрации залога движимого имущества </w:t>
      </w:r>
    </w:p>
    <w:p w:rsidR="00000000" w:rsidRDefault="00E873BA">
      <w:pPr>
        <w:spacing w:after="240"/>
        <w:ind w:firstLine="400"/>
        <w:jc w:val="both"/>
      </w:pPr>
      <w:r>
        <w:t>Законодательство Республики Казахстан о регистрации залога дв</w:t>
      </w:r>
      <w:r>
        <w:t xml:space="preserve">ижимого имущества основывается на </w:t>
      </w:r>
      <w:hyperlink r:id="rId13" w:history="1">
        <w:r>
          <w:rPr>
            <w:rStyle w:val="a3"/>
          </w:rPr>
          <w:t>Конституции</w:t>
        </w:r>
      </w:hyperlink>
      <w:r>
        <w:t xml:space="preserve"> Республики Казахстан, нормах международных договоров, ратифицированных Республикой Казахстан, и состоит из настоящего Закона и других нормативных </w:t>
      </w:r>
      <w:r>
        <w:t>правовых актов Республики Казахстан.</w:t>
      </w:r>
    </w:p>
    <w:p w:rsidR="00000000" w:rsidRDefault="00E873BA">
      <w:pPr>
        <w:ind w:left="1200" w:hanging="800"/>
        <w:jc w:val="both"/>
      </w:pPr>
      <w:r>
        <w:rPr>
          <w:rStyle w:val="s1"/>
        </w:rPr>
        <w:t xml:space="preserve">Статья 3. Участники отношений, возникающих при регистрации залога движимого имущества </w:t>
      </w:r>
    </w:p>
    <w:p w:rsidR="00000000" w:rsidRDefault="00E873B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10.07.12 г. № 34-V (</w:t>
      </w:r>
      <w:hyperlink r:id="rId15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873BA">
      <w:pPr>
        <w:ind w:firstLine="400"/>
        <w:jc w:val="both"/>
      </w:pPr>
      <w:r>
        <w:t xml:space="preserve">1. Участниками отношений при регистрации залога движимого имущества являются: </w:t>
      </w:r>
    </w:p>
    <w:p w:rsidR="00000000" w:rsidRDefault="00E873BA">
      <w:pPr>
        <w:ind w:firstLine="400"/>
        <w:jc w:val="both"/>
      </w:pPr>
      <w:r>
        <w:t xml:space="preserve">1) залогодатель, залогодержатель; </w:t>
      </w:r>
    </w:p>
    <w:p w:rsidR="00000000" w:rsidRDefault="00E873BA">
      <w:pPr>
        <w:ind w:firstLine="400"/>
        <w:jc w:val="both"/>
      </w:pPr>
      <w:r>
        <w:t xml:space="preserve">2) регистрирующие органы; </w:t>
      </w:r>
    </w:p>
    <w:p w:rsidR="00000000" w:rsidRDefault="00E873BA">
      <w:pPr>
        <w:ind w:firstLine="400"/>
        <w:jc w:val="both"/>
      </w:pPr>
      <w:r>
        <w:t xml:space="preserve">2-1) </w:t>
      </w:r>
      <w:r>
        <w:rPr>
          <w:rStyle w:val="s0"/>
        </w:rPr>
        <w:t>центры по недвижимости и их филиалы</w:t>
      </w:r>
      <w:r>
        <w:t>;</w:t>
      </w:r>
    </w:p>
    <w:p w:rsidR="00000000" w:rsidRDefault="00E873BA">
      <w:pPr>
        <w:ind w:firstLine="400"/>
        <w:jc w:val="both"/>
      </w:pPr>
      <w:r>
        <w:t xml:space="preserve">3) третьи лица. </w:t>
      </w:r>
    </w:p>
    <w:p w:rsidR="00000000" w:rsidRDefault="00E873B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6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17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873BA">
      <w:pPr>
        <w:spacing w:after="240"/>
        <w:ind w:firstLine="400"/>
        <w:jc w:val="both"/>
      </w:pPr>
      <w:r>
        <w:t xml:space="preserve">2. Общее руководство и контроль за деятельностью регистрирующих органов и (или) </w:t>
      </w:r>
      <w:r>
        <w:rPr>
          <w:rStyle w:val="s0"/>
        </w:rPr>
        <w:t>центров по недвижимости и их филиалов</w:t>
      </w:r>
      <w:r>
        <w:t xml:space="preserve"> осуществляют Министерство юстиции Респу</w:t>
      </w:r>
      <w:r>
        <w:t xml:space="preserve">блики Казахстан и другие государственные органы, а за деятельностью юридических лиц, осуществляющих регистрацию залогов с отдельными видами движимого имущества, - уполномоченный </w:t>
      </w:r>
      <w:hyperlink r:id="rId18" w:history="1">
        <w:r>
          <w:rPr>
            <w:rStyle w:val="a3"/>
          </w:rPr>
          <w:t>законодательст</w:t>
        </w:r>
        <w:r>
          <w:rPr>
            <w:rStyle w:val="a3"/>
          </w:rPr>
          <w:t>вом</w:t>
        </w:r>
      </w:hyperlink>
      <w:r>
        <w:t xml:space="preserve"> государственной орган.</w:t>
      </w:r>
    </w:p>
    <w:p w:rsidR="00000000" w:rsidRDefault="00E873BA">
      <w:pPr>
        <w:ind w:left="1200" w:hanging="800"/>
        <w:jc w:val="both"/>
      </w:pPr>
      <w:r>
        <w:rPr>
          <w:rStyle w:val="s1"/>
        </w:rPr>
        <w:t xml:space="preserve">Статья 4. Регистрация залога движимого имущества, подлежащего обязательной государственной регистрации </w:t>
      </w:r>
    </w:p>
    <w:p w:rsidR="00000000" w:rsidRDefault="00E873BA">
      <w:pPr>
        <w:ind w:firstLine="400"/>
        <w:jc w:val="both"/>
      </w:pPr>
      <w:r>
        <w:t>1. Регистрация залога движимого имущества, подлежащего обязательной государственной регистрации, осуществляется в соответстви</w:t>
      </w:r>
      <w:r>
        <w:t xml:space="preserve">и с законодательством органом, уполномоченным осуществлять регистрацию данного имущества. </w:t>
      </w:r>
    </w:p>
    <w:p w:rsidR="00000000" w:rsidRDefault="00E873BA">
      <w:pPr>
        <w:jc w:val="both"/>
      </w:pPr>
      <w:r>
        <w:rPr>
          <w:rStyle w:val="s3"/>
        </w:rPr>
        <w:t xml:space="preserve">Пункт 2 изложен в редакции </w:t>
      </w:r>
      <w:hyperlink r:id="rId19" w:anchor="sub_id=3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0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873BA">
      <w:pPr>
        <w:ind w:firstLine="400"/>
        <w:jc w:val="both"/>
      </w:pPr>
      <w:r>
        <w:t xml:space="preserve">2. </w:t>
      </w:r>
      <w:hyperlink r:id="rId2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регистрации залога движимого имущества, подлежащего государственной регистрации, устанавливается уполном</w:t>
      </w:r>
      <w:r>
        <w:rPr>
          <w:rStyle w:val="s0"/>
        </w:rPr>
        <w:t>оченным органом</w:t>
      </w:r>
      <w:r>
        <w:t xml:space="preserve">. </w:t>
      </w:r>
    </w:p>
    <w:p w:rsidR="00000000" w:rsidRDefault="00E873BA">
      <w:pPr>
        <w:spacing w:after="240"/>
        <w:ind w:firstLine="400"/>
        <w:jc w:val="both"/>
      </w:pPr>
      <w:r>
        <w:t xml:space="preserve">3. Виды имущества, право собственности и другие права, залоги которых подлежат обязательной регистрации, а также органы, осуществляющие его регистрацию, определяются </w:t>
      </w:r>
      <w:hyperlink r:id="rId22" w:history="1">
        <w:r>
          <w:rPr>
            <w:rStyle w:val="a3"/>
          </w:rPr>
          <w:t>законод</w:t>
        </w:r>
        <w:r>
          <w:rPr>
            <w:rStyle w:val="a3"/>
          </w:rPr>
          <w:t>ательными актами</w:t>
        </w:r>
      </w:hyperlink>
      <w:r>
        <w:t xml:space="preserve"> Республики Казахстан.</w:t>
      </w:r>
    </w:p>
    <w:p w:rsidR="00000000" w:rsidRDefault="00E873BA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23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24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873BA">
      <w:pPr>
        <w:ind w:left="1200" w:hanging="800"/>
        <w:jc w:val="both"/>
      </w:pPr>
      <w:r>
        <w:rPr>
          <w:rStyle w:val="s1"/>
        </w:rPr>
        <w:t>Статья 5. Государственная монополия в сфере регистрации залога движимого имущества, не подлежащего обязательной государственной регистрации</w:t>
      </w:r>
    </w:p>
    <w:p w:rsidR="00000000" w:rsidRDefault="00E873BA">
      <w:pPr>
        <w:ind w:firstLine="400"/>
        <w:jc w:val="both"/>
      </w:pPr>
      <w:r>
        <w:t>1. Деятельность по регистрации залога движимого имущества, не подлежащего обязательной государственной регистрации, оказанию информационной услуги в виде выдачи выписки из реестра залога движимого имущества, исправлению ошибок в регистрационных документах,</w:t>
      </w:r>
      <w:r>
        <w:t xml:space="preserve"> допущенных по вине заявителя, относится к </w:t>
      </w:r>
      <w:hyperlink r:id="rId25" w:anchor="sub_id=60004" w:history="1">
        <w:r>
          <w:rPr>
            <w:rStyle w:val="a3"/>
          </w:rPr>
          <w:t>государственной монополии</w:t>
        </w:r>
      </w:hyperlink>
      <w:r>
        <w:t xml:space="preserve"> и осуществляется </w:t>
      </w:r>
      <w:r>
        <w:rPr>
          <w:rStyle w:val="s0"/>
        </w:rPr>
        <w:t>центрами по недвижимости и их филиалами</w:t>
      </w:r>
      <w:r>
        <w:t>.</w:t>
      </w:r>
    </w:p>
    <w:p w:rsidR="00000000" w:rsidRDefault="00E873BA">
      <w:pPr>
        <w:ind w:firstLine="426"/>
        <w:jc w:val="both"/>
      </w:pPr>
      <w:r>
        <w:t xml:space="preserve">1-1. Залог движимого имущества, не подлежащий </w:t>
      </w:r>
      <w:r>
        <w:t>обязательной государственной регистрации, должен быть зарегистрирован:</w:t>
      </w:r>
    </w:p>
    <w:p w:rsidR="00000000" w:rsidRDefault="00E873BA">
      <w:pPr>
        <w:ind w:firstLine="426"/>
        <w:jc w:val="both"/>
      </w:pPr>
      <w:r>
        <w:t>1) по требованию одной из сторон договора о залоге или иного договора, содержащего условия о залоге;</w:t>
      </w:r>
    </w:p>
    <w:p w:rsidR="00000000" w:rsidRDefault="00E873BA">
      <w:pPr>
        <w:ind w:firstLine="400"/>
        <w:jc w:val="both"/>
      </w:pPr>
      <w:r>
        <w:t>2) если договором о залоге или иным договором, содержащим условие о залоге, запрещен</w:t>
      </w:r>
      <w:r>
        <w:t xml:space="preserve"> последующий залог (перезалог) имущества, находящегося в залоге.</w:t>
      </w:r>
    </w:p>
    <w:p w:rsidR="00000000" w:rsidRDefault="00E873BA">
      <w:pPr>
        <w:ind w:firstLine="400"/>
        <w:jc w:val="both"/>
      </w:pPr>
      <w:r>
        <w:t xml:space="preserve">2. Регистрация залога движимого имущества, не подлежащего обязательной регистрации, осуществляется: </w:t>
      </w:r>
    </w:p>
    <w:p w:rsidR="00000000" w:rsidRDefault="00E873BA">
      <w:pPr>
        <w:ind w:firstLine="400"/>
        <w:jc w:val="both"/>
      </w:pPr>
      <w:r>
        <w:t>1) по месту регистрации юридического лица в случае, если залогодателем является юридическо</w:t>
      </w:r>
      <w:r>
        <w:t xml:space="preserve">е лицо; </w:t>
      </w:r>
    </w:p>
    <w:p w:rsidR="00000000" w:rsidRDefault="00E873BA">
      <w:pPr>
        <w:jc w:val="both"/>
      </w:pPr>
      <w:r>
        <w:rPr>
          <w:rStyle w:val="s3"/>
        </w:rPr>
        <w:t xml:space="preserve">Подпункт 2 изложен в редакции </w:t>
      </w:r>
      <w:hyperlink r:id="rId26" w:anchor="sub_id=2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27" w:anchor="sub_id=502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873BA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>по месту регистрации в качестве налогоплательщика в случае, если залогодателем является физическое лицо, в том числе индивидуальный предприниматель, или юридическое лицо-нерезидент.</w:t>
      </w:r>
    </w:p>
    <w:p w:rsidR="00000000" w:rsidRDefault="00E873BA">
      <w:pPr>
        <w:ind w:firstLine="400"/>
        <w:jc w:val="both"/>
      </w:pPr>
      <w:r>
        <w:t xml:space="preserve">3. </w:t>
      </w:r>
      <w:r>
        <w:rPr>
          <w:rStyle w:val="s0"/>
        </w:rPr>
        <w:t>Центры по недвижимости и их филиалы</w:t>
      </w:r>
      <w:r>
        <w:t xml:space="preserve"> обязаны вести реестр зарегистрирова</w:t>
      </w:r>
      <w:r>
        <w:t xml:space="preserve">нного залога движимого имущества, не подлежащего обязательной государственной регистрации. </w:t>
      </w:r>
    </w:p>
    <w:p w:rsidR="00000000" w:rsidRDefault="00E873BA">
      <w:pPr>
        <w:ind w:firstLine="400"/>
        <w:jc w:val="both"/>
      </w:pPr>
      <w:r>
        <w:rPr>
          <w:rStyle w:val="s0"/>
        </w:rPr>
        <w:t>4. Министерство юстиции Республики Казахстан, а также государственные органы, уполномоченные регистрировать отдельные виды залога движимого имущества, в пределах пр</w:t>
      </w:r>
      <w:r>
        <w:rPr>
          <w:rStyle w:val="s0"/>
        </w:rPr>
        <w:t>едоставленных Законом полномочий, имеют право издавать ведомственные акты, устанавливающие правила и процедуры проведения регистрации залога движимого имущества.</w:t>
      </w:r>
    </w:p>
    <w:p w:rsidR="00000000" w:rsidRDefault="00E873BA">
      <w:pPr>
        <w:jc w:val="both"/>
      </w:pPr>
      <w:r>
        <w:rPr>
          <w:rStyle w:val="s3"/>
        </w:rPr>
        <w:t xml:space="preserve">Пункт 5 изложен в редакции </w:t>
      </w:r>
      <w:hyperlink r:id="rId28" w:anchor="sub_id=3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" w:anchor="sub_id=5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873BA">
      <w:pPr>
        <w:ind w:firstLine="400"/>
        <w:jc w:val="both"/>
      </w:pPr>
      <w:r>
        <w:t xml:space="preserve">5. </w:t>
      </w:r>
      <w:hyperlink r:id="rId30" w:history="1">
        <w:r>
          <w:rPr>
            <w:rStyle w:val="a3"/>
          </w:rPr>
          <w:t>Цены на товары (работы, услуги)</w:t>
        </w:r>
      </w:hyperlink>
      <w:r>
        <w:rPr>
          <w:rStyle w:val="s0"/>
        </w:rPr>
        <w:t>, произво</w:t>
      </w:r>
      <w:r>
        <w:rPr>
          <w:rStyle w:val="s0"/>
        </w:rPr>
        <w:t>димые и (или) реализуемые субъектом государственной монополии, устанавливаются уполномоченным органом по согласованию с антимонопольным органом</w:t>
      </w:r>
      <w:r>
        <w:t>.</w:t>
      </w:r>
    </w:p>
    <w:p w:rsidR="00000000" w:rsidRDefault="00E873BA">
      <w:pPr>
        <w:jc w:val="both"/>
      </w:pPr>
      <w:r>
        <w:rPr>
          <w:rStyle w:val="s3"/>
        </w:rPr>
        <w:t> </w:t>
      </w:r>
    </w:p>
    <w:p w:rsidR="00000000" w:rsidRDefault="00E873BA">
      <w:pPr>
        <w:ind w:left="1200" w:hanging="800"/>
        <w:jc w:val="both"/>
      </w:pPr>
      <w:r>
        <w:rPr>
          <w:rStyle w:val="s1"/>
        </w:rPr>
        <w:t xml:space="preserve">Статья 6. Особенности регистрации залога отдельных видов движимого имущества </w:t>
      </w:r>
    </w:p>
    <w:p w:rsidR="00000000" w:rsidRDefault="00E873BA">
      <w:pPr>
        <w:jc w:val="both"/>
      </w:pPr>
      <w:r>
        <w:rPr>
          <w:rStyle w:val="s3"/>
        </w:rPr>
        <w:t>В пункт 1 внесены изменения в с</w:t>
      </w:r>
      <w:r>
        <w:rPr>
          <w:rStyle w:val="s3"/>
        </w:rPr>
        <w:t xml:space="preserve">оответствии с </w:t>
      </w:r>
      <w:hyperlink r:id="rId31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3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873BA">
      <w:pPr>
        <w:ind w:firstLine="400"/>
        <w:jc w:val="both"/>
      </w:pPr>
      <w:r>
        <w:t xml:space="preserve">1. Регистрация залога эмиссионных ценных бумаг производится в соответствии с </w:t>
      </w:r>
      <w:hyperlink r:id="rId33" w:anchor="sub_id=370000" w:history="1">
        <w:r>
          <w:rPr>
            <w:rStyle w:val="a3"/>
          </w:rPr>
          <w:t>законодательными актами Республики Казахстан о регистрации сделок с ценными бумагами</w:t>
        </w:r>
      </w:hyperlink>
      <w:r>
        <w:t xml:space="preserve">. На регистрацию залога ценных бумаг, осуществленную в соответствии с законодательными актами Республики Казахстан, распространяются правила </w:t>
      </w:r>
      <w:hyperlink w:anchor="sub80000" w:history="1">
        <w:r>
          <w:rPr>
            <w:rStyle w:val="a3"/>
          </w:rPr>
          <w:t>статьи 8</w:t>
        </w:r>
      </w:hyperlink>
      <w:r>
        <w:t xml:space="preserve"> настоящего Закона. </w:t>
      </w:r>
    </w:p>
    <w:p w:rsidR="00000000" w:rsidRDefault="00E873BA">
      <w:pPr>
        <w:jc w:val="both"/>
      </w:pPr>
      <w:r>
        <w:rPr>
          <w:rStyle w:val="s3"/>
        </w:rPr>
        <w:t xml:space="preserve">Статья 6 дополнена пунктом 1-1 в соответствии с </w:t>
      </w:r>
      <w:hyperlink r:id="rId34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03.06.03 г. № 427-II </w:t>
      </w:r>
    </w:p>
    <w:p w:rsidR="00000000" w:rsidRDefault="00E873BA">
      <w:pPr>
        <w:ind w:firstLine="400"/>
        <w:jc w:val="both"/>
      </w:pPr>
      <w:r>
        <w:t xml:space="preserve">1-1. Регистрация залога имущества, являющегося обеспечением по </w:t>
      </w:r>
      <w:hyperlink r:id="rId35" w:anchor="sub_id=10028" w:history="1">
        <w:r>
          <w:rPr>
            <w:rStyle w:val="a3"/>
          </w:rPr>
          <w:t>ип</w:t>
        </w:r>
        <w:r>
          <w:rPr>
            <w:rStyle w:val="a3"/>
          </w:rPr>
          <w:t>отечным облигациям</w:t>
        </w:r>
      </w:hyperlink>
      <w:r>
        <w:t xml:space="preserve">, производится в соответствии с </w:t>
      </w:r>
      <w:hyperlink r:id="rId3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E873BA">
      <w:pPr>
        <w:ind w:firstLine="400"/>
        <w:jc w:val="both"/>
      </w:pPr>
      <w:r>
        <w:t xml:space="preserve">2. Регистрация залога </w:t>
      </w:r>
      <w:hyperlink r:id="rId37" w:anchor="sub_id=30000" w:history="1">
        <w:r>
          <w:rPr>
            <w:rStyle w:val="a3"/>
          </w:rPr>
          <w:t>имущества</w:t>
        </w:r>
      </w:hyperlink>
      <w:r>
        <w:t xml:space="preserve">, имеющего значительную историческую (в том числе археологическую), художественную или иную культурную ценность для общества, осуществляется в соответствии с законодательством. </w:t>
      </w:r>
    </w:p>
    <w:p w:rsidR="00000000" w:rsidRDefault="00E873BA">
      <w:pPr>
        <w:jc w:val="both"/>
      </w:pPr>
      <w:r>
        <w:rPr>
          <w:rStyle w:val="s3"/>
        </w:rPr>
        <w:t xml:space="preserve">Статья 6 дополнена пунктом 3 в соответствии с </w:t>
      </w:r>
      <w:hyperlink r:id="rId38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03.06.03 г. № 427-II. В пункт 3 внесены изменения в соответствии с </w:t>
      </w:r>
      <w:hyperlink r:id="rId39" w:anchor="sub_id=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</w:t>
      </w:r>
      <w:r>
        <w:rPr>
          <w:rStyle w:val="s3"/>
        </w:rPr>
        <w:t>(введены в действие с 1 января 2005 года) (</w:t>
      </w:r>
      <w:hyperlink r:id="rId40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873BA">
      <w:pPr>
        <w:ind w:firstLine="400"/>
        <w:jc w:val="both"/>
      </w:pPr>
      <w:r>
        <w:t>3. Залог имущества, являющегося обеспечением по ипотечным облигациям, подлежит обязательной государственной регист</w:t>
      </w:r>
      <w:r>
        <w:t xml:space="preserve">рации в соответствии с законодательными актами Республики Казахстан. </w:t>
      </w:r>
    </w:p>
    <w:p w:rsidR="00000000" w:rsidRDefault="00E873BA">
      <w:pPr>
        <w:jc w:val="both"/>
      </w:pPr>
      <w:r>
        <w:rPr>
          <w:rStyle w:val="s3"/>
        </w:rPr>
        <w:t xml:space="preserve">Статья 6 дополнена пунктом 4 в соответствии с </w:t>
      </w:r>
      <w:hyperlink r:id="rId41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03.06.03 г. № 427-II. В пункт 4 внесены измене</w:t>
      </w:r>
      <w:r>
        <w:rPr>
          <w:rStyle w:val="s3"/>
        </w:rPr>
        <w:t xml:space="preserve">ния в соответствии с </w:t>
      </w:r>
      <w:hyperlink r:id="rId42" w:anchor="sub_id=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43" w:anchor="sub_id=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873BA">
      <w:pPr>
        <w:spacing w:after="240"/>
        <w:ind w:firstLine="400"/>
        <w:jc w:val="both"/>
      </w:pPr>
      <w:r>
        <w:t>4. Регистрация залога имущества, являющегося обеспечением по ипотечным облигациям, производится регистрирующим органом только один раз при первичном обращении. При этом регистрирующий орган осуществляет ведение реестра залога.</w:t>
      </w:r>
    </w:p>
    <w:p w:rsidR="00000000" w:rsidRDefault="00E873BA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 xml:space="preserve">7. Права индивидуальных предпринимателей, физических и юридических лиц на регистрацию залога движимого имущества </w:t>
      </w:r>
    </w:p>
    <w:p w:rsidR="00000000" w:rsidRDefault="00E873BA">
      <w:pPr>
        <w:spacing w:after="240"/>
        <w:ind w:firstLine="400"/>
        <w:jc w:val="both"/>
      </w:pPr>
      <w:r>
        <w:t>При залоге движимого имущества индивидуальный предприниматель, физическое и юридическое лицо могут регистрировать залог как в качестве залогод</w:t>
      </w:r>
      <w:r>
        <w:t>ателя, так и залогодержателя.</w:t>
      </w:r>
    </w:p>
    <w:p w:rsidR="00000000" w:rsidRDefault="00E873BA">
      <w:pPr>
        <w:ind w:left="1200" w:hanging="800"/>
        <w:jc w:val="both"/>
      </w:pPr>
      <w:bookmarkStart w:id="2" w:name="SUB80000"/>
      <w:bookmarkEnd w:id="2"/>
      <w:r>
        <w:rPr>
          <w:rStyle w:val="s1"/>
        </w:rPr>
        <w:t xml:space="preserve">Статья 8. Правовое значение регистрации залога движимого имущества </w:t>
      </w:r>
    </w:p>
    <w:p w:rsidR="00000000" w:rsidRDefault="00E873BA">
      <w:pPr>
        <w:ind w:firstLine="400"/>
        <w:jc w:val="both"/>
      </w:pPr>
      <w:r>
        <w:t>1. Регистрация залога движимого имущества устанавливает очередность (дату) удовлетворения требования залогодержателя по отношению к требованиям других залогод</w:t>
      </w:r>
      <w:r>
        <w:t xml:space="preserve">ержателей, претендующих на данное имущество залогодателя, в соответствии с положениями </w:t>
      </w:r>
      <w:hyperlink r:id="rId44" w:anchor="sub_id=510000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 и других законодательных актов. </w:t>
      </w:r>
    </w:p>
    <w:p w:rsidR="00000000" w:rsidRDefault="00E873BA">
      <w:pPr>
        <w:ind w:firstLine="400"/>
        <w:jc w:val="both"/>
      </w:pPr>
      <w:r>
        <w:t>Каждый пред</w:t>
      </w:r>
      <w:r>
        <w:t xml:space="preserve">шествующий зарегистрированный залогодержатель имеет приоритет при обеспечении исполнения обязательства перед всеми последующими зарегистрированными залогодержателями, а также перед всеми незарегистрированными залогодержателями данного имущества. </w:t>
      </w:r>
    </w:p>
    <w:p w:rsidR="00000000" w:rsidRDefault="00E873BA">
      <w:pPr>
        <w:ind w:firstLine="400"/>
        <w:jc w:val="both"/>
      </w:pPr>
      <w:r>
        <w:rPr>
          <w:rStyle w:val="s0"/>
        </w:rPr>
        <w:t xml:space="preserve">2. Право </w:t>
      </w:r>
      <w:r>
        <w:rPr>
          <w:rStyle w:val="s0"/>
        </w:rPr>
        <w:t xml:space="preserve">залога движимого имущества, подлежащего обязательной государственной регистрации, возникает с момента регистрации залога движимого имущества в органе, осуществляющем регистрацию данного имущества, если более поздний срок не предусмотрен договором о залоге </w:t>
      </w:r>
      <w:r>
        <w:rPr>
          <w:rStyle w:val="s0"/>
        </w:rPr>
        <w:t>(или иным договором, содержащим условия залога) или законодательными актами.</w:t>
      </w:r>
    </w:p>
    <w:p w:rsidR="00000000" w:rsidRDefault="00E873BA">
      <w:pPr>
        <w:ind w:firstLine="400"/>
        <w:jc w:val="both"/>
      </w:pPr>
      <w:r>
        <w:rPr>
          <w:rStyle w:val="s0"/>
        </w:rPr>
        <w:t> </w:t>
      </w:r>
    </w:p>
    <w:p w:rsidR="00000000" w:rsidRDefault="00E873BA">
      <w:pPr>
        <w:ind w:firstLine="400"/>
        <w:jc w:val="both"/>
      </w:pPr>
      <w:r>
        <w:rPr>
          <w:rStyle w:val="s0"/>
        </w:rPr>
        <w:t> </w:t>
      </w:r>
    </w:p>
    <w:p w:rsidR="00000000" w:rsidRDefault="00E873BA">
      <w:pPr>
        <w:jc w:val="center"/>
      </w:pPr>
      <w:bookmarkStart w:id="3" w:name="SUB90000"/>
      <w:bookmarkEnd w:id="3"/>
      <w:r>
        <w:rPr>
          <w:rStyle w:val="s1"/>
        </w:rPr>
        <w:t>Глава 2. Порядок регистрации залога движимого имущества</w:t>
      </w:r>
    </w:p>
    <w:p w:rsidR="00000000" w:rsidRDefault="00E873BA">
      <w:pPr>
        <w:jc w:val="center"/>
      </w:pPr>
      <w:r>
        <w:rPr>
          <w:rStyle w:val="s1"/>
        </w:rPr>
        <w:t> </w:t>
      </w:r>
    </w:p>
    <w:p w:rsidR="00000000" w:rsidRDefault="00E873BA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45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46" w:anchor="sub_id=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47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48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9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08.01.13 г. № 64-V (введен в действие с 1 января 2013 г.) (</w:t>
      </w:r>
      <w:hyperlink r:id="rId50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</w:t>
      </w:r>
      <w:r>
        <w:rPr>
          <w:rStyle w:val="s3"/>
        </w:rPr>
        <w:t xml:space="preserve">ветствии с </w:t>
      </w:r>
      <w:hyperlink r:id="rId51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52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873BA">
      <w:pPr>
        <w:ind w:left="1200" w:hanging="800"/>
        <w:jc w:val="both"/>
      </w:pPr>
      <w:r>
        <w:rPr>
          <w:rStyle w:val="s1"/>
        </w:rPr>
        <w:t>Статья 9. Заявление о регист</w:t>
      </w:r>
      <w:r>
        <w:rPr>
          <w:rStyle w:val="s1"/>
        </w:rPr>
        <w:t>рации залога движимого имущества</w:t>
      </w:r>
    </w:p>
    <w:p w:rsidR="00000000" w:rsidRDefault="00E873BA">
      <w:pPr>
        <w:ind w:firstLine="400"/>
        <w:jc w:val="both"/>
      </w:pPr>
      <w:r>
        <w:rPr>
          <w:rStyle w:val="s0"/>
        </w:rPr>
        <w:t>1. Для регистрации залога движимого имущества заявитель либо его представитель подает заполненный бланк заявления в регистрирующий орган и (или) центр по недвижимости и его филиалы либо через центр обслуживания населения.</w:t>
      </w:r>
    </w:p>
    <w:p w:rsidR="00000000" w:rsidRDefault="00E873BA">
      <w:pPr>
        <w:ind w:firstLine="400"/>
        <w:jc w:val="both"/>
      </w:pPr>
      <w:bookmarkStart w:id="4" w:name="SUB90200"/>
      <w:bookmarkEnd w:id="4"/>
      <w:r>
        <w:rPr>
          <w:rStyle w:val="s0"/>
        </w:rPr>
        <w:t>2</w:t>
      </w:r>
      <w:r>
        <w:rPr>
          <w:rStyle w:val="s0"/>
        </w:rPr>
        <w:t>. Заявление должно содержать:</w:t>
      </w:r>
    </w:p>
    <w:p w:rsidR="00000000" w:rsidRDefault="00E873BA">
      <w:pPr>
        <w:ind w:firstLine="400"/>
        <w:jc w:val="both"/>
      </w:pPr>
      <w:r>
        <w:rPr>
          <w:rStyle w:val="s0"/>
        </w:rPr>
        <w:t>1) наименование регистрирующего органа и (или) центра по недвижимости и его филиалов;</w:t>
      </w:r>
    </w:p>
    <w:p w:rsidR="00000000" w:rsidRDefault="00E873BA">
      <w:pPr>
        <w:ind w:firstLine="400"/>
        <w:jc w:val="both"/>
      </w:pPr>
      <w:r>
        <w:rPr>
          <w:rStyle w:val="s0"/>
        </w:rPr>
        <w:t>2) наименование, место нахождения (для юридического лица) или фамилию, имя, отчество (при его наличии), место жительства (для физического ли</w:t>
      </w:r>
      <w:r>
        <w:rPr>
          <w:rStyle w:val="s0"/>
        </w:rPr>
        <w:t>ца) залогодателя и залогодержателя;</w:t>
      </w:r>
    </w:p>
    <w:p w:rsidR="00000000" w:rsidRDefault="00E873BA">
      <w:pPr>
        <w:ind w:firstLine="400"/>
        <w:jc w:val="both"/>
      </w:pPr>
      <w:r>
        <w:rPr>
          <w:rStyle w:val="s0"/>
        </w:rPr>
        <w:t>3) дату и место заключения договора о залоге или иного договора, содержащего условия о залоге;</w:t>
      </w:r>
    </w:p>
    <w:p w:rsidR="00000000" w:rsidRDefault="00E873BA">
      <w:pPr>
        <w:ind w:firstLine="400"/>
        <w:jc w:val="both"/>
      </w:pPr>
      <w:r>
        <w:rPr>
          <w:rStyle w:val="s0"/>
        </w:rPr>
        <w:t>4) перечень и описание имущества, являющегося предметом залога (сведения о предмете залога);</w:t>
      </w:r>
    </w:p>
    <w:p w:rsidR="00000000" w:rsidRDefault="00E873BA">
      <w:pPr>
        <w:ind w:firstLine="400"/>
        <w:jc w:val="both"/>
      </w:pPr>
      <w:r>
        <w:rPr>
          <w:rStyle w:val="s0"/>
        </w:rPr>
        <w:t>5) денежный эквивалент обязательства, обеспеченного залогом;</w:t>
      </w:r>
    </w:p>
    <w:p w:rsidR="00000000" w:rsidRDefault="00E873BA">
      <w:pPr>
        <w:ind w:firstLine="400"/>
        <w:jc w:val="both"/>
      </w:pPr>
      <w:r>
        <w:rPr>
          <w:rStyle w:val="s0"/>
        </w:rPr>
        <w:t>6) срок действия обеспеченного залогом обязательства;</w:t>
      </w:r>
    </w:p>
    <w:p w:rsidR="00000000" w:rsidRDefault="00E873BA">
      <w:pPr>
        <w:ind w:firstLine="400"/>
        <w:jc w:val="both"/>
      </w:pPr>
      <w:r>
        <w:rPr>
          <w:rStyle w:val="s0"/>
        </w:rPr>
        <w:t>7) подпись заявителя или его представителя и печать для юридического лица (при ее наличии);</w:t>
      </w:r>
    </w:p>
    <w:p w:rsidR="00000000" w:rsidRDefault="00E873BA">
      <w:pPr>
        <w:ind w:firstLine="400"/>
        <w:jc w:val="both"/>
      </w:pPr>
      <w:r>
        <w:rPr>
          <w:rStyle w:val="s0"/>
        </w:rPr>
        <w:t>8) указание о том, у какой стороны находится заложенное имущество, допустимость его использования и сведения о перезалоге;</w:t>
      </w:r>
    </w:p>
    <w:p w:rsidR="00000000" w:rsidRDefault="00E873BA">
      <w:pPr>
        <w:ind w:firstLine="400"/>
        <w:jc w:val="both"/>
      </w:pPr>
      <w:r>
        <w:rPr>
          <w:rStyle w:val="s0"/>
        </w:rPr>
        <w:t>9) адрес электронной почты заявителя (при наличии).</w:t>
      </w:r>
    </w:p>
    <w:p w:rsidR="00000000" w:rsidRDefault="00E873BA">
      <w:pPr>
        <w:ind w:firstLine="400"/>
        <w:jc w:val="both"/>
      </w:pPr>
      <w:r>
        <w:rPr>
          <w:rStyle w:val="s0"/>
        </w:rPr>
        <w:t>К заявлению должен быть приложен документ, подтверждающий уплату в бюджет сбора з</w:t>
      </w:r>
      <w:r>
        <w:rPr>
          <w:rStyle w:val="s0"/>
        </w:rPr>
        <w:t>а государственную регистрацию залога движимого имущества.</w:t>
      </w:r>
    </w:p>
    <w:p w:rsidR="00000000" w:rsidRDefault="00E873BA">
      <w:pPr>
        <w:ind w:firstLine="400"/>
        <w:jc w:val="both"/>
      </w:pPr>
      <w:r>
        <w:rPr>
          <w:rStyle w:val="s0"/>
        </w:rPr>
        <w:t>При подаче заявления в регистрирующий орган и (или) центр по недвижимости и его филиалы либо через центр обслуживания населения заявитель обязан представить документ, удостоверяющий личность, а пред</w:t>
      </w:r>
      <w:r>
        <w:rPr>
          <w:rStyle w:val="s0"/>
        </w:rPr>
        <w:t>ставитель лица - документ, подтверждающий его полномочия, а также документ, удостоверяющий личность.</w:t>
      </w:r>
    </w:p>
    <w:p w:rsidR="00000000" w:rsidRDefault="00E873BA">
      <w:pPr>
        <w:ind w:firstLine="400"/>
        <w:jc w:val="both"/>
      </w:pPr>
      <w:r>
        <w:rPr>
          <w:rStyle w:val="s0"/>
        </w:rPr>
        <w:t xml:space="preserve">3. С заявлением представляется договор о залоге или иной договор, содержащий условия залога, который после проверки регистрирующим органом и (или) центром </w:t>
      </w:r>
      <w:r>
        <w:rPr>
          <w:rStyle w:val="s0"/>
        </w:rPr>
        <w:t>по недвижимости и его филиалами сведений, содержащихся в заявлении, с отметкой о регистрации возвращается заявителю.</w:t>
      </w:r>
    </w:p>
    <w:p w:rsidR="00000000" w:rsidRDefault="00E873BA">
      <w:pPr>
        <w:ind w:firstLine="400"/>
        <w:jc w:val="both"/>
      </w:pPr>
      <w:r>
        <w:rPr>
          <w:rStyle w:val="s0"/>
        </w:rPr>
        <w:t>4. Требование каких-либо иных документов и сведений, кроме предусмотренных настоящим Законом, не допускается.</w:t>
      </w:r>
    </w:p>
    <w:p w:rsidR="00000000" w:rsidRDefault="00E873BA">
      <w:pPr>
        <w:ind w:firstLine="400"/>
        <w:jc w:val="both"/>
      </w:pPr>
      <w:r>
        <w:rPr>
          <w:rStyle w:val="s0"/>
        </w:rPr>
        <w:t>5. Проверка сведений, содержа</w:t>
      </w:r>
      <w:r>
        <w:rPr>
          <w:rStyle w:val="s0"/>
        </w:rPr>
        <w:t>щихся в заявлении, и регистрация залога движимого имущества осуществляются регистрирующим органом и (или) центром по недвижимости и его филиалами в течение двух рабочих дней с момента поступления заявления.</w:t>
      </w:r>
    </w:p>
    <w:p w:rsidR="00000000" w:rsidRDefault="00E873BA">
      <w:pPr>
        <w:jc w:val="both"/>
      </w:pPr>
      <w:r>
        <w:rPr>
          <w:rStyle w:val="s3"/>
        </w:rPr>
        <w:t xml:space="preserve">См. также: </w:t>
      </w:r>
      <w:hyperlink r:id="rId53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регистрации залога движимого имущества, </w:t>
      </w:r>
      <w:hyperlink r:id="rId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7 сентября 1998 года № 15-7-4-6/3393</w:t>
      </w:r>
    </w:p>
    <w:p w:rsidR="00000000" w:rsidRDefault="00E873BA">
      <w:pPr>
        <w:jc w:val="both"/>
      </w:pPr>
      <w:r>
        <w:rPr>
          <w:rStyle w:val="s3"/>
        </w:rPr>
        <w:t> </w:t>
      </w:r>
    </w:p>
    <w:p w:rsidR="00000000" w:rsidRDefault="00E873BA">
      <w:pPr>
        <w:jc w:val="both"/>
      </w:pPr>
      <w:r>
        <w:rPr>
          <w:rStyle w:val="s3"/>
        </w:rPr>
        <w:t>Глава 2 дополнена статьей 9-1 в соответстви</w:t>
      </w:r>
      <w:r>
        <w:rPr>
          <w:rStyle w:val="s3"/>
        </w:rPr>
        <w:t xml:space="preserve">и с </w:t>
      </w:r>
      <w:hyperlink r:id="rId55" w:anchor="sub_id=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(изменения введены в действие с 1 января 2005 года); внесены изменения в соответствии с </w:t>
      </w:r>
      <w:hyperlink r:id="rId56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(введены в действие с 1 января 2009 года) (</w:t>
      </w:r>
      <w:hyperlink r:id="rId57" w:anchor="sub_id=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873BA">
      <w:pPr>
        <w:ind w:left="1200" w:hanging="800"/>
        <w:jc w:val="both"/>
      </w:pPr>
      <w:r>
        <w:rPr>
          <w:rStyle w:val="s1"/>
        </w:rPr>
        <w:t>Статья 9-1. Сбор за государственную регистрац</w:t>
      </w:r>
      <w:r>
        <w:rPr>
          <w:rStyle w:val="s1"/>
        </w:rPr>
        <w:t xml:space="preserve">ию залога движимого имущества </w:t>
      </w:r>
    </w:p>
    <w:p w:rsidR="00000000" w:rsidRDefault="00E873BA">
      <w:pPr>
        <w:ind w:firstLine="400"/>
        <w:jc w:val="both"/>
      </w:pPr>
      <w:r>
        <w:rPr>
          <w:rStyle w:val="s0"/>
        </w:rPr>
        <w:t xml:space="preserve">За государственную регистрацию залога движимого имущества, изменения, дополнения и прекращения зарегистрированного залога взимается сбор в </w:t>
      </w:r>
      <w:r>
        <w:t xml:space="preserve">порядке, определяемом </w:t>
      </w:r>
      <w:hyperlink r:id="rId58" w:anchor="sub_id=4560000" w:history="1">
        <w:r>
          <w:rPr>
            <w:rStyle w:val="a3"/>
          </w:rPr>
          <w:t>Налоговым кодексом</w:t>
        </w:r>
      </w:hyperlink>
      <w:r>
        <w:t xml:space="preserve"> Республики Казахстан</w:t>
      </w:r>
      <w:r>
        <w:rPr>
          <w:rStyle w:val="s0"/>
        </w:rPr>
        <w:t>.</w:t>
      </w:r>
    </w:p>
    <w:p w:rsidR="00000000" w:rsidRDefault="00E873BA">
      <w:pPr>
        <w:jc w:val="both"/>
      </w:pPr>
      <w:r>
        <w:rPr>
          <w:rStyle w:val="s3"/>
        </w:rPr>
        <w:t xml:space="preserve">См.: </w:t>
      </w:r>
      <w:hyperlink r:id="rId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7 июля 2005 года № НК-УНП-2-15/6300</w:t>
      </w:r>
    </w:p>
    <w:p w:rsidR="00000000" w:rsidRDefault="00E873BA">
      <w:pPr>
        <w:ind w:firstLine="400"/>
        <w:jc w:val="both"/>
      </w:pPr>
      <w:r>
        <w:rPr>
          <w:rStyle w:val="s0"/>
        </w:rPr>
        <w:t> </w:t>
      </w:r>
    </w:p>
    <w:p w:rsidR="00000000" w:rsidRDefault="00E873BA">
      <w:pPr>
        <w:jc w:val="both"/>
      </w:pPr>
      <w:r>
        <w:rPr>
          <w:rStyle w:val="s3"/>
        </w:rPr>
        <w:t xml:space="preserve">Глава 2 дополнена статьей 9-2 в соответствии с </w:t>
      </w:r>
      <w:hyperlink r:id="rId60" w:anchor="sub_id=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(изменения введены в действие с 1 января 2005 года); внесены изменения в соответствии с </w:t>
      </w:r>
      <w:hyperlink r:id="rId61" w:anchor="sub_id=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62" w:anchor="sub_id=9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873BA">
      <w:pPr>
        <w:ind w:left="1200" w:hanging="800"/>
        <w:jc w:val="both"/>
      </w:pPr>
      <w:r>
        <w:rPr>
          <w:rStyle w:val="s1"/>
        </w:rPr>
        <w:t xml:space="preserve">Статья 9-2. Плата за информационные услуги и исправление ошибок в регистрационных документах, допущенных по вине заявителя </w:t>
      </w:r>
    </w:p>
    <w:p w:rsidR="00000000" w:rsidRDefault="00E873BA">
      <w:pPr>
        <w:spacing w:after="240"/>
        <w:ind w:firstLine="400"/>
        <w:jc w:val="both"/>
      </w:pPr>
      <w:r>
        <w:t>За предоставление информационных услуг, а также за исправление ошибок в регистрационных документах, допущенных по вине заявителя, ре</w:t>
      </w:r>
      <w:r>
        <w:t xml:space="preserve">гистрирующим органом и (или) </w:t>
      </w:r>
      <w:r>
        <w:rPr>
          <w:rStyle w:val="s0"/>
        </w:rPr>
        <w:t>центром по недвижимости и его филиалами</w:t>
      </w:r>
      <w:r>
        <w:t xml:space="preserve"> взимается плата в соответствии с </w:t>
      </w:r>
      <w:hyperlink r:id="rId63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E873BA">
      <w:pPr>
        <w:jc w:val="both"/>
      </w:pPr>
      <w:r>
        <w:rPr>
          <w:rStyle w:val="s3"/>
        </w:rPr>
        <w:t xml:space="preserve">Глава 2 дополнена статьей 9-3 в соответствии с </w:t>
      </w:r>
      <w:hyperlink r:id="rId64" w:anchor="sub_id=1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08.01.13 г. № 64-V (введен в действие с 1 января 2013 г.)</w:t>
      </w:r>
    </w:p>
    <w:p w:rsidR="00000000" w:rsidRDefault="00E873BA">
      <w:pPr>
        <w:ind w:left="1200" w:hanging="800"/>
        <w:jc w:val="both"/>
      </w:pPr>
      <w:r>
        <w:rPr>
          <w:rStyle w:val="s1"/>
        </w:rPr>
        <w:t>Статья 9-3. Порядок электронной регистрации залога движимого имущества через банки второго уровня</w:t>
      </w:r>
    </w:p>
    <w:p w:rsidR="00000000" w:rsidRDefault="00E873BA">
      <w:pPr>
        <w:ind w:firstLine="400"/>
        <w:jc w:val="both"/>
      </w:pPr>
      <w:r>
        <w:rPr>
          <w:rStyle w:val="s0"/>
        </w:rPr>
        <w:t>1. В сл</w:t>
      </w:r>
      <w:r>
        <w:rPr>
          <w:rStyle w:val="s0"/>
        </w:rPr>
        <w:t>учае заключения физическими или юридическими лицами договора о залоге или иного договора, содержащего сведения о залоге, с банком второго уровня банк второго уровня с письменного согласия физического или юридического лица направляет в информационную систем</w:t>
      </w:r>
      <w:r>
        <w:rPr>
          <w:rStyle w:val="s0"/>
        </w:rPr>
        <w:t xml:space="preserve">у регистрирующего органа заявление, удостоверенное электронной цифровой подписью залогодержателя, на регистрацию залога движимого имущества. Содержание заявления на регистрацию залога движимого имущества определяется </w:t>
      </w:r>
      <w:hyperlink w:anchor="sub90200" w:history="1">
        <w:r>
          <w:rPr>
            <w:rStyle w:val="a3"/>
          </w:rPr>
          <w:t xml:space="preserve">пунктом </w:t>
        </w:r>
        <w:r>
          <w:rPr>
            <w:rStyle w:val="a3"/>
          </w:rPr>
          <w:t>2 статьи 9</w:t>
        </w:r>
      </w:hyperlink>
      <w:r>
        <w:rPr>
          <w:rStyle w:val="s0"/>
        </w:rPr>
        <w:t xml:space="preserve"> настоящего Закона.</w:t>
      </w:r>
    </w:p>
    <w:p w:rsidR="00000000" w:rsidRDefault="00E873BA">
      <w:pPr>
        <w:ind w:firstLine="400"/>
        <w:jc w:val="both"/>
      </w:pPr>
      <w:r>
        <w:rPr>
          <w:rStyle w:val="s0"/>
        </w:rPr>
        <w:t>К заявлению на регистрацию залога движимого имущества прилагаются договор о залоге движимого имущества или иной договор, содержащий сведения о залоге, в форме электронного документа, удостоверенного электронными цифровыми подписями залогодателя и залогодер</w:t>
      </w:r>
      <w:r>
        <w:rPr>
          <w:rStyle w:val="s0"/>
        </w:rPr>
        <w:t>жателя, и сведения о реквизитах документа, подтверждающего уплату в бюджет сбора за государственную регистрацию залога движимого имущества.</w:t>
      </w:r>
    </w:p>
    <w:p w:rsidR="00000000" w:rsidRDefault="00E873BA">
      <w:pPr>
        <w:ind w:firstLine="400"/>
        <w:jc w:val="both"/>
      </w:pPr>
      <w:r>
        <w:rPr>
          <w:rStyle w:val="s0"/>
        </w:rPr>
        <w:t>Регистрирующий орган в течение одного рабочего дня после получения заявления с приложенными документами направляет в</w:t>
      </w:r>
      <w:r>
        <w:rPr>
          <w:rStyle w:val="s0"/>
        </w:rPr>
        <w:t xml:space="preserve"> информационную систему залогодержателя и на веб-портал «электронного правительства» залогодателю свидетельство о регистрации залога движимого имущества в форме электронного документа либо мотивированный ответ об отказе в регистрации, удостоверенные электр</w:t>
      </w:r>
      <w:r>
        <w:rPr>
          <w:rStyle w:val="s0"/>
        </w:rPr>
        <w:t>онной цифровой подписью регистрирующего органа.</w:t>
      </w:r>
    </w:p>
    <w:p w:rsidR="00000000" w:rsidRDefault="00E873BA">
      <w:pPr>
        <w:ind w:firstLine="400"/>
        <w:jc w:val="both"/>
      </w:pPr>
      <w:r>
        <w:rPr>
          <w:rStyle w:val="s0"/>
        </w:rPr>
        <w:t>2. Информация о проведенной регистрации хранится в информационных системах банка второго уровня и регистрирующего органа и не требует документального подтверждения.</w:t>
      </w:r>
    </w:p>
    <w:p w:rsidR="00000000" w:rsidRDefault="00E873BA">
      <w:pPr>
        <w:ind w:firstLine="400"/>
        <w:jc w:val="both"/>
      </w:pPr>
      <w:r>
        <w:rPr>
          <w:rStyle w:val="s0"/>
        </w:rPr>
        <w:t> </w:t>
      </w:r>
    </w:p>
    <w:p w:rsidR="00000000" w:rsidRDefault="00E873BA">
      <w:pPr>
        <w:jc w:val="both"/>
      </w:pPr>
      <w:r>
        <w:rPr>
          <w:rStyle w:val="s3"/>
        </w:rPr>
        <w:t>В статью 10 внесены изменения в соответст</w:t>
      </w:r>
      <w:r>
        <w:rPr>
          <w:rStyle w:val="s3"/>
        </w:rPr>
        <w:t xml:space="preserve">вии с </w:t>
      </w:r>
      <w:hyperlink r:id="rId65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66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873BA">
      <w:pPr>
        <w:ind w:left="1200" w:hanging="800"/>
        <w:jc w:val="both"/>
      </w:pPr>
      <w:r>
        <w:rPr>
          <w:rStyle w:val="s1"/>
        </w:rPr>
        <w:t>Статья 10. Обязанности регистрирующе</w:t>
      </w:r>
      <w:r>
        <w:rPr>
          <w:rStyle w:val="s1"/>
        </w:rPr>
        <w:t>го органа и (или) центра по недвижимости и его филиалов</w:t>
      </w:r>
    </w:p>
    <w:p w:rsidR="00000000" w:rsidRDefault="00E873BA">
      <w:pPr>
        <w:ind w:firstLine="400"/>
        <w:jc w:val="both"/>
      </w:pPr>
      <w:r>
        <w:t xml:space="preserve">1. С момента получения необходимых документов регистрирующий орган и (или) </w:t>
      </w:r>
      <w:r>
        <w:rPr>
          <w:rStyle w:val="s0"/>
        </w:rPr>
        <w:t>центр по недвижимости и его филиалы</w:t>
      </w:r>
      <w:r>
        <w:t xml:space="preserve"> обязаны: </w:t>
      </w:r>
    </w:p>
    <w:p w:rsidR="00000000" w:rsidRDefault="00E873BA">
      <w:pPr>
        <w:ind w:firstLine="400"/>
        <w:jc w:val="both"/>
      </w:pPr>
      <w:r>
        <w:t>1) выдать заявителю расписку, подтверждающую получение представленных документо</w:t>
      </w:r>
      <w:r>
        <w:t xml:space="preserve">в, с указанием даты, времени (часы, минуты); </w:t>
      </w:r>
    </w:p>
    <w:p w:rsidR="00000000" w:rsidRDefault="00E873BA">
      <w:pPr>
        <w:ind w:firstLine="400"/>
        <w:jc w:val="both"/>
      </w:pPr>
      <w:r>
        <w:t xml:space="preserve">2) внести в реестр залога движимого имущества (в том числе в компьютерную базу данных) данные из заявления о регистрации залога; </w:t>
      </w:r>
    </w:p>
    <w:p w:rsidR="00000000" w:rsidRDefault="00E873BA">
      <w:pPr>
        <w:ind w:firstLine="400"/>
        <w:jc w:val="both"/>
      </w:pPr>
      <w:r>
        <w:t>3) выдать свидетельство о регистрации залога движимого имущества лицу, представи</w:t>
      </w:r>
      <w:r>
        <w:t xml:space="preserve">вшему заявление; </w:t>
      </w:r>
    </w:p>
    <w:p w:rsidR="00000000" w:rsidRDefault="00E873BA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67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</w:t>
      </w:r>
      <w:r>
        <w:rPr>
          <w:rStyle w:val="s3"/>
        </w:rPr>
        <w:t xml:space="preserve"> </w:t>
      </w:r>
      <w:hyperlink r:id="rId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69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70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873BA">
      <w:pPr>
        <w:ind w:firstLine="400"/>
        <w:jc w:val="both"/>
      </w:pPr>
      <w:r>
        <w:rPr>
          <w:rStyle w:val="s0"/>
        </w:rPr>
        <w:t xml:space="preserve">4) сообщать уполномоченному органу по финансовому мониторингу сведения в соответствии с </w:t>
      </w:r>
      <w:hyperlink r:id="rId7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</w:t>
      </w:r>
      <w:r>
        <w:rPr>
          <w:rStyle w:val="s0"/>
        </w:rPr>
        <w:t>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E873B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2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0.02.11 г. № 406-IV (</w:t>
      </w:r>
      <w:hyperlink r:id="rId73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873BA">
      <w:pPr>
        <w:ind w:firstLine="400"/>
        <w:jc w:val="both"/>
      </w:pPr>
      <w:r>
        <w:rPr>
          <w:rStyle w:val="s0"/>
        </w:rPr>
        <w:t xml:space="preserve">2. Регистрация залога движимого имущества должна быть произведена в течение двух рабочих дней с момента принятия документов. </w:t>
      </w:r>
    </w:p>
    <w:p w:rsidR="00000000" w:rsidRDefault="00E873BA">
      <w:pPr>
        <w:jc w:val="both"/>
      </w:pPr>
      <w:r>
        <w:rPr>
          <w:rStyle w:val="s3"/>
        </w:rPr>
        <w:t>Статья до</w:t>
      </w:r>
      <w:r>
        <w:rPr>
          <w:rStyle w:val="s3"/>
        </w:rPr>
        <w:t xml:space="preserve">полнена пунктом 2-1 в соответствии с </w:t>
      </w:r>
      <w:hyperlink r:id="rId74" w:anchor="sub_id=1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08.01.13 г. № 64-V (введен в действие с 1 января 2013 г.)</w:t>
      </w:r>
    </w:p>
    <w:p w:rsidR="00000000" w:rsidRDefault="00E873BA">
      <w:pPr>
        <w:ind w:firstLine="400"/>
        <w:jc w:val="both"/>
      </w:pPr>
      <w:r>
        <w:rPr>
          <w:rStyle w:val="s0"/>
        </w:rPr>
        <w:t>2-1. Электронная регистрация залога движимого имущества производи</w:t>
      </w:r>
      <w:r>
        <w:rPr>
          <w:rStyle w:val="s0"/>
        </w:rPr>
        <w:t>тся в течение одного рабочего дня с момента поступления в информационную систему регистрирующего органа подтверждения об уплате сбора за государственную регистрацию залога движимого имущества или об освобождении от уплаты сбора.</w:t>
      </w:r>
    </w:p>
    <w:p w:rsidR="00000000" w:rsidRDefault="00E873BA">
      <w:pPr>
        <w:ind w:firstLine="400"/>
        <w:jc w:val="both"/>
      </w:pPr>
      <w:r>
        <w:rPr>
          <w:rStyle w:val="s0"/>
        </w:rPr>
        <w:t>3. Регистрирующий орган и (</w:t>
      </w:r>
      <w:r>
        <w:rPr>
          <w:rStyle w:val="s0"/>
        </w:rPr>
        <w:t xml:space="preserve">или) центр по недвижимости и его филиалы проверяют представленный договор о залоге движимого имущества исключительно по формальным признакам соответствия </w:t>
      </w:r>
      <w:hyperlink r:id="rId75" w:anchor="sub_id=3070000" w:history="1">
        <w:r>
          <w:rPr>
            <w:rStyle w:val="a3"/>
          </w:rPr>
          <w:t>статье 307</w:t>
        </w:r>
      </w:hyperlink>
      <w:r>
        <w:rPr>
          <w:rStyle w:val="s0"/>
        </w:rPr>
        <w:t xml:space="preserve"> Граждан</w:t>
      </w:r>
      <w:r>
        <w:rPr>
          <w:rStyle w:val="s0"/>
        </w:rPr>
        <w:t>ского кодекса Республики Казахстан (Общая часть).</w:t>
      </w:r>
    </w:p>
    <w:p w:rsidR="00000000" w:rsidRDefault="00E873BA">
      <w:pPr>
        <w:ind w:firstLine="400"/>
        <w:jc w:val="both"/>
      </w:pPr>
      <w:r>
        <w:rPr>
          <w:rStyle w:val="s0"/>
        </w:rPr>
        <w:t> </w:t>
      </w:r>
    </w:p>
    <w:p w:rsidR="00000000" w:rsidRDefault="00E873BA">
      <w:pPr>
        <w:ind w:left="1200" w:hanging="800"/>
        <w:jc w:val="both"/>
      </w:pPr>
      <w:r>
        <w:rPr>
          <w:rStyle w:val="s1"/>
        </w:rPr>
        <w:t xml:space="preserve">Статья 11. Отказ в регистрации залога движимого имущества </w:t>
      </w:r>
    </w:p>
    <w:p w:rsidR="00000000" w:rsidRDefault="00E873B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6" w:anchor="sub_id=2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27.04.12 г. № 15-V (</w:t>
      </w:r>
      <w:hyperlink r:id="rId77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7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873BA">
      <w:pPr>
        <w:ind w:firstLine="400"/>
        <w:jc w:val="both"/>
      </w:pPr>
      <w:r>
        <w:t xml:space="preserve">1. Регистрирующий орган и (или) </w:t>
      </w:r>
      <w:r>
        <w:rPr>
          <w:rStyle w:val="s0"/>
        </w:rPr>
        <w:t>центр по недвижимости и его филиалы</w:t>
      </w:r>
      <w:r>
        <w:t xml:space="preserve"> отказывают в регистрации залога в случаях, если:</w:t>
      </w:r>
    </w:p>
    <w:p w:rsidR="00000000" w:rsidRDefault="00E873BA">
      <w:pPr>
        <w:ind w:firstLine="400"/>
        <w:jc w:val="both"/>
      </w:pPr>
      <w:r>
        <w:t>1) договор о залоге или иной договор, содержащий услов</w:t>
      </w:r>
      <w:r>
        <w:t xml:space="preserve">ия залога, не соответствует требованиям </w:t>
      </w:r>
      <w:hyperlink r:id="rId80" w:anchor="sub_id=3070000" w:history="1">
        <w:r>
          <w:rPr>
            <w:rStyle w:val="a3"/>
          </w:rPr>
          <w:t>статьи 307</w:t>
        </w:r>
      </w:hyperlink>
      <w:r>
        <w:t xml:space="preserve"> Гражданского кодекса Республики Казахстан (Общая часть); </w:t>
      </w:r>
    </w:p>
    <w:p w:rsidR="00000000" w:rsidRDefault="00E873BA">
      <w:pPr>
        <w:ind w:firstLine="400"/>
        <w:jc w:val="both"/>
      </w:pPr>
      <w:r>
        <w:t xml:space="preserve">2) заявление о регистрации залога не соответствует требованиям </w:t>
      </w:r>
      <w:hyperlink w:anchor="sub90000" w:history="1">
        <w:r>
          <w:rPr>
            <w:rStyle w:val="a3"/>
          </w:rPr>
          <w:t>статьи 9</w:t>
        </w:r>
      </w:hyperlink>
      <w:r>
        <w:t xml:space="preserve"> настоящего Закона; </w:t>
      </w:r>
    </w:p>
    <w:p w:rsidR="00000000" w:rsidRDefault="00E873BA">
      <w:pPr>
        <w:ind w:firstLine="400"/>
        <w:jc w:val="both"/>
      </w:pPr>
      <w:r>
        <w:t xml:space="preserve">3) с заявлением о регистрации залога обратилось ненадлежащее лицо; </w:t>
      </w:r>
    </w:p>
    <w:p w:rsidR="00000000" w:rsidRDefault="00E873BA">
      <w:pPr>
        <w:jc w:val="both"/>
      </w:pPr>
      <w:r>
        <w:rPr>
          <w:rStyle w:val="s3"/>
        </w:rPr>
        <w:t xml:space="preserve">Подпункт 4) изложен в редакции </w:t>
      </w:r>
      <w:hyperlink r:id="rId81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13.1</w:t>
      </w:r>
      <w:r>
        <w:rPr>
          <w:rStyle w:val="s3"/>
        </w:rPr>
        <w:t>2.04 г. № 11-III (изменения введены в действие с 1 января 2005 года) (</w:t>
      </w:r>
      <w:hyperlink r:id="rId82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дополнения в соответствии с </w:t>
      </w:r>
      <w:hyperlink r:id="rId83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</w:t>
      </w:r>
    </w:p>
    <w:p w:rsidR="00000000" w:rsidRDefault="00E873BA">
      <w:pPr>
        <w:ind w:firstLine="400"/>
        <w:jc w:val="both"/>
      </w:pPr>
      <w:r>
        <w:t xml:space="preserve">4) отсутствует документ, подтверждающий уплату в бюджет сбора за государственную регистрацию залога движимого имущества </w:t>
      </w:r>
      <w:r>
        <w:rPr>
          <w:rStyle w:val="s0"/>
        </w:rPr>
        <w:t>и ипотеки судна или строящегос</w:t>
      </w:r>
      <w:r>
        <w:rPr>
          <w:rStyle w:val="s0"/>
        </w:rPr>
        <w:t>я судна</w:t>
      </w:r>
      <w:r>
        <w:t xml:space="preserve">. </w:t>
      </w:r>
    </w:p>
    <w:p w:rsidR="00000000" w:rsidRDefault="00E873B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4" w:anchor="sub_id=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10.02.11 г. № 406-IV (</w:t>
      </w:r>
      <w:hyperlink r:id="rId85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8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873BA">
      <w:pPr>
        <w:ind w:firstLine="400"/>
        <w:jc w:val="both"/>
      </w:pPr>
      <w:r>
        <w:t xml:space="preserve">2. В случае отказа в регистрации регистрирующий орган и (или) </w:t>
      </w:r>
      <w:r>
        <w:rPr>
          <w:rStyle w:val="s0"/>
        </w:rPr>
        <w:t>центр по недвижимости и его филиалы</w:t>
      </w:r>
      <w:r>
        <w:t xml:space="preserve"> направляют заявителю письменный мотивированный отказ со ссылкой на нарушение требований законодательства в течение </w:t>
      </w:r>
      <w:r>
        <w:rPr>
          <w:rStyle w:val="s0"/>
        </w:rPr>
        <w:t xml:space="preserve">двух </w:t>
      </w:r>
      <w:r>
        <w:t>рабочих дней с момента принятия докуме</w:t>
      </w:r>
      <w:r>
        <w:t xml:space="preserve">нтов. </w:t>
      </w:r>
    </w:p>
    <w:p w:rsidR="00000000" w:rsidRDefault="00E873BA">
      <w:pPr>
        <w:ind w:firstLine="400"/>
        <w:jc w:val="both"/>
      </w:pPr>
      <w:r>
        <w:t xml:space="preserve">3. Отказ в регистрации залога движимого имущества либо уклонение от регистрации может быть обжаловано заинтересованным лицом в судебном порядке. </w:t>
      </w:r>
    </w:p>
    <w:p w:rsidR="00000000" w:rsidRDefault="00E873BA">
      <w:pPr>
        <w:spacing w:after="240"/>
        <w:ind w:firstLine="400"/>
        <w:jc w:val="both"/>
      </w:pPr>
      <w:r>
        <w:t xml:space="preserve">4. Исключен в соответствии с </w:t>
      </w:r>
      <w:hyperlink r:id="rId88" w:anchor="sub_id=804" w:history="1">
        <w:r>
          <w:rPr>
            <w:rStyle w:val="a3"/>
          </w:rPr>
          <w:t>Законом</w:t>
        </w:r>
      </w:hyperlink>
      <w:r>
        <w:t xml:space="preserve"> РК от 13.12.04 г. № 11-III </w:t>
      </w:r>
      <w:r>
        <w:rPr>
          <w:rStyle w:val="s3"/>
        </w:rPr>
        <w:t>(изменения введены в действие с 1 января 2005 года) (</w:t>
      </w:r>
      <w:hyperlink r:id="rId89" w:anchor="sub_id=1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73BA">
      <w:pPr>
        <w:ind w:left="1200" w:hanging="800"/>
        <w:jc w:val="both"/>
      </w:pPr>
      <w:r>
        <w:rPr>
          <w:rStyle w:val="s1"/>
        </w:rPr>
        <w:t>Статья 12. Реестр зарегистрированного залога движимого имуществ</w:t>
      </w:r>
      <w:r>
        <w:rPr>
          <w:rStyle w:val="s1"/>
        </w:rPr>
        <w:t xml:space="preserve">а </w:t>
      </w:r>
    </w:p>
    <w:p w:rsidR="00000000" w:rsidRDefault="00E873BA">
      <w:pPr>
        <w:ind w:firstLine="400"/>
        <w:jc w:val="both"/>
      </w:pPr>
      <w:r>
        <w:t xml:space="preserve">1. Реестр зарегистрированного залога движимого имущества должен включать следующие данные о залоге движимого имущества и сторонах договора о залоге: </w:t>
      </w:r>
    </w:p>
    <w:p w:rsidR="00000000" w:rsidRDefault="00E873BA">
      <w:pPr>
        <w:ind w:firstLine="400"/>
        <w:jc w:val="both"/>
      </w:pPr>
      <w:r>
        <w:t xml:space="preserve">1) дату, время (час и минуту) регистрации залога движимого имущества; </w:t>
      </w:r>
    </w:p>
    <w:p w:rsidR="00000000" w:rsidRDefault="00E873BA">
      <w:pPr>
        <w:ind w:firstLine="400"/>
        <w:jc w:val="both"/>
      </w:pPr>
      <w:r>
        <w:t>2) данные о залогодателе и залог</w:t>
      </w:r>
      <w:r>
        <w:t xml:space="preserve">одержателе, их адреса (реквизиты); </w:t>
      </w:r>
    </w:p>
    <w:p w:rsidR="00000000" w:rsidRDefault="00E873BA">
      <w:pPr>
        <w:ind w:firstLine="400"/>
        <w:jc w:val="both"/>
      </w:pPr>
      <w:r>
        <w:t xml:space="preserve">3) регистрационные номера документов; </w:t>
      </w:r>
    </w:p>
    <w:p w:rsidR="00000000" w:rsidRDefault="00E873BA">
      <w:pPr>
        <w:ind w:firstLine="400"/>
        <w:jc w:val="both"/>
      </w:pPr>
      <w:r>
        <w:t xml:space="preserve">4) сведения о документе, на основании которого возникли залоговые правоотношения; </w:t>
      </w:r>
    </w:p>
    <w:p w:rsidR="00000000" w:rsidRDefault="00E873BA">
      <w:pPr>
        <w:ind w:firstLine="400"/>
        <w:jc w:val="both"/>
      </w:pPr>
      <w:r>
        <w:t xml:space="preserve">5) дату и место заключения договора о залоге или иного договора, содержащего условия залога; </w:t>
      </w:r>
    </w:p>
    <w:p w:rsidR="00000000" w:rsidRDefault="00E873BA">
      <w:pPr>
        <w:ind w:firstLine="400"/>
        <w:jc w:val="both"/>
      </w:pPr>
      <w:r>
        <w:t>6) п</w:t>
      </w:r>
      <w:r>
        <w:t xml:space="preserve">еречень и описание имущества, являющегося </w:t>
      </w:r>
      <w:hyperlink r:id="rId90" w:anchor="sub_id=800" w:history="1">
        <w:r>
          <w:rPr>
            <w:rStyle w:val="a3"/>
          </w:rPr>
          <w:t>предметом залога</w:t>
        </w:r>
      </w:hyperlink>
      <w:r>
        <w:t xml:space="preserve">; </w:t>
      </w:r>
    </w:p>
    <w:p w:rsidR="00000000" w:rsidRDefault="00E873BA">
      <w:pPr>
        <w:ind w:firstLine="400"/>
        <w:jc w:val="both"/>
      </w:pPr>
      <w:r>
        <w:t xml:space="preserve">7) денежный эквивалент обязательства, обеспеченного залогом; </w:t>
      </w:r>
    </w:p>
    <w:p w:rsidR="00000000" w:rsidRDefault="00E873BA">
      <w:pPr>
        <w:ind w:firstLine="400"/>
        <w:jc w:val="both"/>
      </w:pPr>
      <w:r>
        <w:t>8) срок исполнения обеспеченного залогом обязательств</w:t>
      </w:r>
      <w:r>
        <w:t xml:space="preserve">а. </w:t>
      </w:r>
    </w:p>
    <w:p w:rsidR="00000000" w:rsidRDefault="00E873BA">
      <w:pPr>
        <w:ind w:firstLine="400"/>
        <w:jc w:val="both"/>
      </w:pPr>
      <w:r>
        <w:t xml:space="preserve">2. В реестр залога движимого имущества могут быть включены и иные сведения о данном залоге. </w:t>
      </w:r>
    </w:p>
    <w:p w:rsidR="00000000" w:rsidRDefault="00E873BA">
      <w:pPr>
        <w:jc w:val="both"/>
      </w:pPr>
      <w:r>
        <w:rPr>
          <w:rStyle w:val="s3"/>
        </w:rPr>
        <w:t xml:space="preserve">Статья 12 дополнена пунктом 3 в соответствии с </w:t>
      </w:r>
      <w:hyperlink r:id="rId91" w:anchor="sub_id=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03.06.03 г. № 427-</w:t>
      </w:r>
      <w:r>
        <w:rPr>
          <w:rStyle w:val="s3"/>
        </w:rPr>
        <w:t xml:space="preserve">II </w:t>
      </w:r>
    </w:p>
    <w:p w:rsidR="00000000" w:rsidRDefault="00E873BA">
      <w:pPr>
        <w:spacing w:after="240"/>
        <w:ind w:firstLine="400"/>
        <w:jc w:val="both"/>
      </w:pPr>
      <w:r>
        <w:t xml:space="preserve">3. При регистрации залога, являющегося обеспечением по </w:t>
      </w:r>
      <w:hyperlink r:id="rId92" w:anchor="sub_id=10028" w:history="1">
        <w:r>
          <w:rPr>
            <w:rStyle w:val="a3"/>
          </w:rPr>
          <w:t>ипотечным облигациям</w:t>
        </w:r>
      </w:hyperlink>
      <w:r>
        <w:t>, в реестр залога вносятся данные о залогодателе и представителе держателей указанных облигаций</w:t>
      </w:r>
      <w:r>
        <w:t>. Данные о залогодержателях отражаются в реестре держателей ценных бумаг.</w:t>
      </w:r>
    </w:p>
    <w:p w:rsidR="00000000" w:rsidRDefault="00E873BA">
      <w:pPr>
        <w:ind w:left="1200" w:hanging="800"/>
        <w:jc w:val="both"/>
      </w:pPr>
      <w:r>
        <w:rPr>
          <w:rStyle w:val="s1"/>
        </w:rPr>
        <w:t xml:space="preserve">Статья 13. Свидетельство о регистрации залога движимого имущества </w:t>
      </w:r>
    </w:p>
    <w:p w:rsidR="00000000" w:rsidRDefault="00E873B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3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94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873BA">
      <w:pPr>
        <w:ind w:firstLine="400"/>
        <w:jc w:val="both"/>
      </w:pPr>
      <w:r>
        <w:t>1. Регистрация залога движимого имущества удостоверяется свидетельством о регистрации, которое должно содержать:</w:t>
      </w:r>
      <w:r>
        <w:t xml:space="preserve"> </w:t>
      </w:r>
    </w:p>
    <w:p w:rsidR="00000000" w:rsidRDefault="00E873BA">
      <w:pPr>
        <w:ind w:firstLine="400"/>
        <w:jc w:val="both"/>
      </w:pPr>
      <w:r>
        <w:t xml:space="preserve">1) наименование регистрирующего органа и (или) </w:t>
      </w:r>
      <w:r>
        <w:rPr>
          <w:rStyle w:val="s0"/>
        </w:rPr>
        <w:t>центра по недвижимости и его филиалов</w:t>
      </w:r>
      <w:r>
        <w:t xml:space="preserve">; </w:t>
      </w:r>
    </w:p>
    <w:p w:rsidR="00000000" w:rsidRDefault="00E873BA">
      <w:pPr>
        <w:ind w:firstLine="400"/>
        <w:jc w:val="both"/>
      </w:pPr>
      <w:r>
        <w:t xml:space="preserve">2) наименование, место нахождения (для юридического лица) или фамилию, имя, отчество, место жительства (для физического лица) залогодателя и залогодержателя; </w:t>
      </w:r>
    </w:p>
    <w:p w:rsidR="00000000" w:rsidRDefault="00E873BA">
      <w:pPr>
        <w:ind w:firstLine="400"/>
        <w:jc w:val="both"/>
      </w:pPr>
      <w:r>
        <w:t xml:space="preserve">3) дату </w:t>
      </w:r>
      <w:r>
        <w:t xml:space="preserve">и место заключения договора о залоге или иного договора, содержащего условия залога, и его номер; </w:t>
      </w:r>
    </w:p>
    <w:p w:rsidR="00000000" w:rsidRDefault="00E873BA">
      <w:pPr>
        <w:ind w:firstLine="400"/>
        <w:jc w:val="both"/>
      </w:pPr>
      <w:r>
        <w:t xml:space="preserve">4) денежный эквивалент обязательства, обеспеченного залогом; </w:t>
      </w:r>
    </w:p>
    <w:p w:rsidR="00000000" w:rsidRDefault="00E873BA">
      <w:pPr>
        <w:ind w:firstLine="400"/>
        <w:jc w:val="both"/>
      </w:pPr>
      <w:r>
        <w:t xml:space="preserve">5) сведения о предмете залога; </w:t>
      </w:r>
    </w:p>
    <w:p w:rsidR="00000000" w:rsidRDefault="00E873BA">
      <w:pPr>
        <w:ind w:firstLine="400"/>
        <w:jc w:val="both"/>
      </w:pPr>
      <w:r>
        <w:t xml:space="preserve">6) регистрационный номер залога движимого имущества, присвоенный регистрирующим органом и (или) </w:t>
      </w:r>
      <w:r>
        <w:rPr>
          <w:rStyle w:val="s0"/>
        </w:rPr>
        <w:t>центром по недвижимости и его филиалами</w:t>
      </w:r>
      <w:r>
        <w:t xml:space="preserve">; </w:t>
      </w:r>
    </w:p>
    <w:p w:rsidR="00000000" w:rsidRDefault="00E873BA">
      <w:pPr>
        <w:ind w:firstLine="400"/>
        <w:jc w:val="both"/>
      </w:pPr>
      <w:r>
        <w:t xml:space="preserve">7) дату регистрации залога движимого имущества. </w:t>
      </w:r>
    </w:p>
    <w:p w:rsidR="00000000" w:rsidRDefault="00E873B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5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96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873BA">
      <w:pPr>
        <w:ind w:firstLine="400"/>
        <w:jc w:val="both"/>
      </w:pPr>
      <w:r>
        <w:t xml:space="preserve">2. Свидетельство о регистрации залога подписывается уполномоченным должностным лицом и удостоверяется печатью регистрирующего органа и (или) </w:t>
      </w:r>
      <w:r>
        <w:rPr>
          <w:rStyle w:val="s0"/>
        </w:rPr>
        <w:t>центра по недвижимости и его филиалов</w:t>
      </w:r>
      <w:r>
        <w:t xml:space="preserve">. </w:t>
      </w:r>
    </w:p>
    <w:p w:rsidR="00000000" w:rsidRDefault="00E873BA">
      <w:pPr>
        <w:jc w:val="both"/>
      </w:pPr>
      <w:r>
        <w:rPr>
          <w:rStyle w:val="s3"/>
        </w:rPr>
        <w:t xml:space="preserve">Пункт 3 изложен в редакции </w:t>
      </w:r>
      <w:hyperlink r:id="rId97" w:anchor="sub_id=23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98" w:anchor="sub_id=1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9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10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873BA">
      <w:pPr>
        <w:ind w:firstLine="400"/>
        <w:jc w:val="both"/>
      </w:pPr>
      <w:r>
        <w:rPr>
          <w:rStyle w:val="s0"/>
        </w:rPr>
        <w:t xml:space="preserve">3. По заявлению залогодателя или залогодержателя </w:t>
      </w:r>
      <w:r>
        <w:t xml:space="preserve">регистрирующий орган и (или) </w:t>
      </w:r>
      <w:r>
        <w:rPr>
          <w:rStyle w:val="s0"/>
        </w:rPr>
        <w:t>центр по недвижим</w:t>
      </w:r>
      <w:r>
        <w:rPr>
          <w:rStyle w:val="s0"/>
        </w:rPr>
        <w:t>ости и его филиалы</w:t>
      </w:r>
      <w:r>
        <w:t xml:space="preserve"> в отношении выданных ими свидетельств в течение двух рабочих дней производят</w:t>
      </w:r>
      <w:r>
        <w:rPr>
          <w:rStyle w:val="s0"/>
        </w:rPr>
        <w:t xml:space="preserve"> выдачу дубликата свидетельства о регистрации залога движимого имущества взамен утраченного.</w:t>
      </w:r>
    </w:p>
    <w:p w:rsidR="00000000" w:rsidRDefault="00E873BA">
      <w:pPr>
        <w:spacing w:after="240"/>
        <w:ind w:firstLine="400"/>
        <w:jc w:val="both"/>
      </w:pPr>
      <w:r>
        <w:t xml:space="preserve">4. Свидетельство о регистрации может быть признано недействительным </w:t>
      </w:r>
      <w:r>
        <w:t>в судебном порядке в случае нарушения требований законодательства Республики Казахстан.</w:t>
      </w:r>
    </w:p>
    <w:p w:rsidR="00000000" w:rsidRDefault="00E873BA">
      <w:pPr>
        <w:ind w:left="1200" w:hanging="800"/>
        <w:jc w:val="both"/>
      </w:pPr>
      <w:r>
        <w:rPr>
          <w:rStyle w:val="s1"/>
        </w:rPr>
        <w:t xml:space="preserve">Статья 14. Срок действия регистрации залога движимого имущества </w:t>
      </w:r>
    </w:p>
    <w:p w:rsidR="00000000" w:rsidRDefault="00E873BA">
      <w:pPr>
        <w:ind w:firstLine="400"/>
        <w:jc w:val="both"/>
      </w:pPr>
      <w:r>
        <w:t xml:space="preserve">1. Регистрация залога движимого имущества действует до прекращения залога. </w:t>
      </w:r>
    </w:p>
    <w:p w:rsidR="00000000" w:rsidRDefault="00E873BA">
      <w:pPr>
        <w:jc w:val="both"/>
      </w:pPr>
      <w:r>
        <w:rPr>
          <w:rStyle w:val="s3"/>
        </w:rPr>
        <w:t>В пункт 2 внесены изменения</w:t>
      </w:r>
      <w:r>
        <w:rPr>
          <w:rStyle w:val="s3"/>
        </w:rPr>
        <w:t xml:space="preserve"> в соответствии с </w:t>
      </w:r>
      <w:hyperlink r:id="rId101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102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873BA">
      <w:pPr>
        <w:spacing w:after="240"/>
        <w:ind w:firstLine="400"/>
        <w:jc w:val="both"/>
      </w:pPr>
      <w:r>
        <w:t>2. Залогодатель, исполни</w:t>
      </w:r>
      <w:r>
        <w:t xml:space="preserve">вший обязательство, обеспеченное залогом, вправе требовать аннулирования в реестре залога движимого имущества записи о залоге. По требованию залогодателя залогодержатель обязан представить регистрирующему органу или </w:t>
      </w:r>
      <w:r>
        <w:rPr>
          <w:rStyle w:val="s0"/>
        </w:rPr>
        <w:t>центру по недвижимости и его филиалам</w:t>
      </w:r>
      <w:r>
        <w:t xml:space="preserve"> пи</w:t>
      </w:r>
      <w:r>
        <w:t xml:space="preserve">сьменное заявление и необходимые документы, подтверждающие исполнение залогодателем обязательств, обеспеченных залогом. При неисполнении или несвоевременном исполнении залогодержателем этих обязанностей залогодатель вправе требовать возмещения причиненных </w:t>
      </w:r>
      <w:r>
        <w:t>ему убытков.</w:t>
      </w:r>
    </w:p>
    <w:p w:rsidR="00000000" w:rsidRDefault="00E873BA">
      <w:pPr>
        <w:ind w:left="1200" w:hanging="800"/>
        <w:jc w:val="both"/>
      </w:pPr>
      <w:r>
        <w:rPr>
          <w:rStyle w:val="s1"/>
        </w:rPr>
        <w:t xml:space="preserve">Статья 15. Исправление ошибок, допущенных при регистрации </w:t>
      </w:r>
    </w:p>
    <w:p w:rsidR="00000000" w:rsidRDefault="00E873BA">
      <w:pPr>
        <w:ind w:firstLine="400"/>
        <w:jc w:val="both"/>
      </w:pPr>
      <w:r>
        <w:t>1. Исправление технических ошибок, допущенных при регистрации, производится по заявлению заинтересованного лица посредством внесения дополнительной записи в реестр залога движимого иму</w:t>
      </w:r>
      <w:r>
        <w:t xml:space="preserve">щества, а также в свидетельство о регистрации залога. </w:t>
      </w:r>
    </w:p>
    <w:p w:rsidR="00000000" w:rsidRDefault="00E873BA">
      <w:pPr>
        <w:spacing w:after="240"/>
        <w:ind w:firstLine="400"/>
        <w:jc w:val="both"/>
      </w:pPr>
      <w:r>
        <w:t xml:space="preserve">2. Исключен в соответствии с </w:t>
      </w:r>
      <w:hyperlink r:id="rId103" w:anchor="sub_id=805" w:history="1">
        <w:r>
          <w:rPr>
            <w:rStyle w:val="a3"/>
          </w:rPr>
          <w:t>Законом</w:t>
        </w:r>
      </w:hyperlink>
      <w:r>
        <w:t xml:space="preserve"> РК от 13.12.04 г. № 11-III </w:t>
      </w:r>
      <w:r>
        <w:rPr>
          <w:rStyle w:val="s3"/>
        </w:rPr>
        <w:t>(изменения введены в действие с 1 января 2005 года) (</w:t>
      </w:r>
      <w:hyperlink r:id="rId104" w:anchor="sub_id=1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73BA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105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106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873BA">
      <w:pPr>
        <w:ind w:left="1200" w:hanging="800"/>
        <w:jc w:val="both"/>
      </w:pPr>
      <w:r>
        <w:rPr>
          <w:rStyle w:val="s1"/>
        </w:rPr>
        <w:t xml:space="preserve">Статья 16. Порядок регистрации изменений, дополнений и прекращения зарегистрированного залога </w:t>
      </w:r>
    </w:p>
    <w:p w:rsidR="00000000" w:rsidRDefault="00E873BA">
      <w:pPr>
        <w:ind w:firstLine="400"/>
        <w:jc w:val="both"/>
      </w:pPr>
      <w:r>
        <w:t>Заявитель регистрирует изменения и дополнения (в том числе пе</w:t>
      </w:r>
      <w:r>
        <w:t xml:space="preserve">реход права собственности другому лицу, уступку права требования и т.д.) и прекращения действий зарегистрированного залога путем подачи заявления в регистрирующий орган и (или) </w:t>
      </w:r>
      <w:r>
        <w:rPr>
          <w:rStyle w:val="s0"/>
        </w:rPr>
        <w:t>центр по недвижимости и его филиалы</w:t>
      </w:r>
      <w:r>
        <w:t xml:space="preserve">. </w:t>
      </w:r>
    </w:p>
    <w:p w:rsidR="00000000" w:rsidRDefault="00E873BA">
      <w:pPr>
        <w:spacing w:after="240"/>
        <w:ind w:firstLine="400"/>
        <w:jc w:val="both"/>
      </w:pPr>
      <w:r>
        <w:t>Порядок регистрации изменений и дополнени</w:t>
      </w:r>
      <w:r>
        <w:t>й устанавливается законодательством.</w:t>
      </w:r>
    </w:p>
    <w:p w:rsidR="00000000" w:rsidRDefault="00E873BA">
      <w:pPr>
        <w:ind w:left="1200" w:hanging="800"/>
        <w:jc w:val="both"/>
      </w:pPr>
      <w:r>
        <w:rPr>
          <w:rStyle w:val="s1"/>
        </w:rPr>
        <w:t xml:space="preserve">Статья 17. Заявление о регистрации изменений, дополнений и о прекращении зарегистрированного залога </w:t>
      </w:r>
    </w:p>
    <w:p w:rsidR="00000000" w:rsidRDefault="00E873BA">
      <w:pPr>
        <w:ind w:firstLine="400"/>
        <w:jc w:val="both"/>
      </w:pPr>
      <w:r>
        <w:t>1. В заявлении о регистрации изменений, дополнений и о прекращении зарегистрированного залога движимого имущества долж</w:t>
      </w:r>
      <w:r>
        <w:t xml:space="preserve">но содержаться указание на первоначально зарегистрированный залог, описание изменений и дополнений к договору о залоге (переход права собственности другому лицу, уступка права требования и т.д.), основания прекращения зарегистрированного залога. </w:t>
      </w:r>
    </w:p>
    <w:p w:rsidR="00000000" w:rsidRDefault="00E873BA">
      <w:pPr>
        <w:jc w:val="both"/>
      </w:pPr>
      <w:r>
        <w:rPr>
          <w:rStyle w:val="s3"/>
        </w:rPr>
        <w:t>В пункт 2</w:t>
      </w:r>
      <w:r>
        <w:rPr>
          <w:rStyle w:val="s3"/>
        </w:rPr>
        <w:t xml:space="preserve"> внесены изменения в соответствии с </w:t>
      </w:r>
      <w:hyperlink r:id="rId107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108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873BA">
      <w:pPr>
        <w:ind w:firstLine="400"/>
        <w:jc w:val="both"/>
      </w:pPr>
      <w:r>
        <w:t>2. Зая</w:t>
      </w:r>
      <w:r>
        <w:t xml:space="preserve">вление о регистрации внесения изменений и дополнений, помимо сведений, указанных в пункте 1 настоящей статьи, должно содержать: </w:t>
      </w:r>
    </w:p>
    <w:p w:rsidR="00000000" w:rsidRDefault="00E873BA">
      <w:pPr>
        <w:ind w:firstLine="400"/>
        <w:jc w:val="both"/>
      </w:pPr>
      <w:r>
        <w:t xml:space="preserve">1) дату подписания договора о внесении изменений и дополнений в условия залога; </w:t>
      </w:r>
    </w:p>
    <w:p w:rsidR="00000000" w:rsidRDefault="00E873BA">
      <w:pPr>
        <w:ind w:firstLine="400"/>
        <w:jc w:val="both"/>
      </w:pPr>
      <w:r>
        <w:t>2) регистрационный номер залога движимого имущ</w:t>
      </w:r>
      <w:r>
        <w:t xml:space="preserve">ества, присвоенный регистрирующим органом или </w:t>
      </w:r>
      <w:r>
        <w:rPr>
          <w:rStyle w:val="s0"/>
        </w:rPr>
        <w:t>центром по недвижимости и его филиалами</w:t>
      </w:r>
      <w:r>
        <w:t xml:space="preserve">; </w:t>
      </w:r>
    </w:p>
    <w:p w:rsidR="00000000" w:rsidRDefault="00E873BA">
      <w:pPr>
        <w:ind w:firstLine="400"/>
        <w:jc w:val="both"/>
      </w:pPr>
      <w:r>
        <w:t xml:space="preserve">3) описание вносимых изменений и дополнений; </w:t>
      </w:r>
    </w:p>
    <w:p w:rsidR="00000000" w:rsidRDefault="00E873BA">
      <w:pPr>
        <w:ind w:firstLine="400"/>
        <w:jc w:val="both"/>
      </w:pPr>
      <w:r>
        <w:t xml:space="preserve">4) подписи залогодателя и залогодержателя (их представителей). </w:t>
      </w:r>
    </w:p>
    <w:p w:rsidR="00000000" w:rsidRDefault="00E873BA">
      <w:pPr>
        <w:ind w:firstLine="400"/>
        <w:jc w:val="both"/>
      </w:pPr>
      <w:r>
        <w:t>Заявление о регистрации уступки права требования, помимо сведений, указанных в пункте 1 настоящей статьи, должно содержать дату подписания договора об уступке права требования, согласие, подписанное залогодержателем, на уступку права требования, имя (наиме</w:t>
      </w:r>
      <w:r>
        <w:t xml:space="preserve">нование) и адрес нового залогодержателя. </w:t>
      </w:r>
    </w:p>
    <w:p w:rsidR="00000000" w:rsidRDefault="00E873B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9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110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873BA">
      <w:pPr>
        <w:spacing w:after="240"/>
        <w:ind w:firstLine="400"/>
        <w:jc w:val="both"/>
      </w:pPr>
      <w:r>
        <w:t>3. С заявлением должен быть представлен договор о внесении изменений и дополнений (в том числе о переходе права собственности к другому лицу, об уступке права требования и т.д.), который после проверки регистрир</w:t>
      </w:r>
      <w:r>
        <w:t xml:space="preserve">ующим органом или </w:t>
      </w:r>
      <w:r>
        <w:rPr>
          <w:rStyle w:val="s0"/>
        </w:rPr>
        <w:t>центром по недвижимости и его филиалами</w:t>
      </w:r>
      <w:r>
        <w:t xml:space="preserve"> сведений, содержащихся в заявлении, с отметкой о регистрации возвращается заявителю.</w:t>
      </w:r>
    </w:p>
    <w:p w:rsidR="00000000" w:rsidRDefault="00E873BA">
      <w:pPr>
        <w:ind w:left="1200" w:hanging="800"/>
        <w:jc w:val="both"/>
      </w:pPr>
      <w:r>
        <w:rPr>
          <w:rStyle w:val="s1"/>
        </w:rPr>
        <w:t xml:space="preserve">Статья 18. Доступность сведений о регистрации залога движимого имущества </w:t>
      </w:r>
    </w:p>
    <w:p w:rsidR="00000000" w:rsidRDefault="00E873BA">
      <w:pPr>
        <w:ind w:firstLine="400"/>
        <w:jc w:val="both"/>
      </w:pPr>
      <w:r>
        <w:t>1. Сведения о регистрации залога движим</w:t>
      </w:r>
      <w:r>
        <w:t xml:space="preserve">ого имущества являются доступными для всех юридических и физических лиц, если иное не предусмотрено законодательными актами Республики Казахстан. </w:t>
      </w:r>
    </w:p>
    <w:p w:rsidR="00000000" w:rsidRDefault="00E873B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1" w:anchor="sub_id=6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112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873BA">
      <w:pPr>
        <w:ind w:firstLine="400"/>
        <w:jc w:val="both"/>
      </w:pPr>
      <w:r>
        <w:t xml:space="preserve">2. По заявлению любого лица регистрирующий орган и (или) </w:t>
      </w:r>
      <w:r>
        <w:rPr>
          <w:rStyle w:val="s0"/>
        </w:rPr>
        <w:t>центр по недвижимости и его филиалы</w:t>
      </w:r>
      <w:r>
        <w:t xml:space="preserve"> обязаны пред</w:t>
      </w:r>
      <w:r>
        <w:t xml:space="preserve">оставить информацию в форме выписки из реестра регистрации залога движимого имущества, которая должна: </w:t>
      </w:r>
    </w:p>
    <w:p w:rsidR="00000000" w:rsidRDefault="00E873BA">
      <w:pPr>
        <w:ind w:firstLine="400"/>
        <w:jc w:val="both"/>
      </w:pPr>
      <w:r>
        <w:t xml:space="preserve">1) содержать указания на то, что сведения о залоге представлены на конец рабочего дня, предшествующего дню выдачи выписки; </w:t>
      </w:r>
    </w:p>
    <w:p w:rsidR="00000000" w:rsidRDefault="00E873BA">
      <w:pPr>
        <w:ind w:firstLine="400"/>
        <w:jc w:val="both"/>
      </w:pPr>
      <w:r>
        <w:t>2) быть подписана уполномоче</w:t>
      </w:r>
      <w:r>
        <w:t xml:space="preserve">нным должностным лицом регистрирующего органа или </w:t>
      </w:r>
      <w:r>
        <w:rPr>
          <w:rStyle w:val="s0"/>
        </w:rPr>
        <w:t>центра по недвижимости и его филиалов</w:t>
      </w:r>
      <w:r>
        <w:t xml:space="preserve"> и заверена печатью регистрирующего органа. </w:t>
      </w:r>
    </w:p>
    <w:p w:rsidR="00000000" w:rsidRDefault="00E873BA">
      <w:pPr>
        <w:ind w:firstLine="400"/>
        <w:jc w:val="both"/>
      </w:pPr>
      <w:r>
        <w:t>3. В случае отсутствия каких-либо записей о залоге в отношении того или иного движимого имущества выписка должна содержать с</w:t>
      </w:r>
      <w:r>
        <w:t xml:space="preserve">оответствующее указание на это. </w:t>
      </w:r>
    </w:p>
    <w:p w:rsidR="00000000" w:rsidRDefault="00E873BA">
      <w:pPr>
        <w:ind w:firstLine="400"/>
        <w:jc w:val="both"/>
      </w:pPr>
      <w:r>
        <w:t xml:space="preserve">4. Исключен в соответствии с </w:t>
      </w:r>
      <w:hyperlink r:id="rId113" w:anchor="sub_id=806" w:history="1">
        <w:r>
          <w:rPr>
            <w:rStyle w:val="a3"/>
          </w:rPr>
          <w:t>Законом</w:t>
        </w:r>
      </w:hyperlink>
      <w:r>
        <w:t xml:space="preserve"> РК от 13.12.04 г. № 11-III </w:t>
      </w:r>
      <w:r>
        <w:rPr>
          <w:rStyle w:val="s3"/>
        </w:rPr>
        <w:t>(изменения введены в действие с 1 января 2005 года) (</w:t>
      </w:r>
      <w:hyperlink r:id="rId114" w:anchor="sub_id=1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873BA">
      <w:pPr>
        <w:spacing w:after="240"/>
        <w:ind w:firstLine="400"/>
        <w:jc w:val="both"/>
      </w:pPr>
      <w:r>
        <w:t xml:space="preserve">5. Исключен в соответствии с </w:t>
      </w:r>
      <w:hyperlink r:id="rId115" w:anchor="sub_id=806" w:history="1">
        <w:r>
          <w:rPr>
            <w:rStyle w:val="a3"/>
          </w:rPr>
          <w:t>Законом</w:t>
        </w:r>
      </w:hyperlink>
      <w:r>
        <w:t xml:space="preserve"> РК от 13.12.04 г. № 11-III </w:t>
      </w:r>
      <w:r>
        <w:rPr>
          <w:rStyle w:val="s3"/>
        </w:rPr>
        <w:t>(изменения введены в действие с 1 января 2005 года) (</w:t>
      </w:r>
      <w:hyperlink r:id="rId116" w:anchor="sub_id=18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73BA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117" w:anchor="sub_id=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118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873BA">
      <w:pPr>
        <w:ind w:left="1200" w:hanging="800"/>
        <w:jc w:val="both"/>
      </w:pPr>
      <w:r>
        <w:rPr>
          <w:rStyle w:val="s1"/>
        </w:rPr>
        <w:t xml:space="preserve">Статья 19. Прекращение регистрации залога на основании решения суда </w:t>
      </w:r>
    </w:p>
    <w:p w:rsidR="00000000" w:rsidRDefault="00E873BA">
      <w:pPr>
        <w:ind w:firstLine="400"/>
        <w:jc w:val="both"/>
      </w:pPr>
      <w:r>
        <w:rPr>
          <w:rStyle w:val="s0"/>
        </w:rPr>
        <w:t>Заинтересованное лицо, на осно</w:t>
      </w:r>
      <w:r>
        <w:rPr>
          <w:rStyle w:val="s0"/>
        </w:rPr>
        <w:t xml:space="preserve">вании решения суда о признании недействительным залога или его регистрации, имеет право подать заявление в регистрирующий орган </w:t>
      </w:r>
      <w:r>
        <w:t xml:space="preserve">или </w:t>
      </w:r>
      <w:r>
        <w:rPr>
          <w:rStyle w:val="s0"/>
        </w:rPr>
        <w:t>центр по недвижимости и его филиалы об аннулировании регистрации залога.</w:t>
      </w:r>
    </w:p>
    <w:p w:rsidR="00000000" w:rsidRDefault="00E873BA">
      <w:pPr>
        <w:ind w:firstLine="400"/>
        <w:jc w:val="both"/>
      </w:pPr>
      <w:r>
        <w:rPr>
          <w:rStyle w:val="s0"/>
        </w:rPr>
        <w:t> </w:t>
      </w:r>
    </w:p>
    <w:p w:rsidR="00000000" w:rsidRDefault="00E873BA">
      <w:pPr>
        <w:ind w:firstLine="400"/>
        <w:jc w:val="both"/>
      </w:pPr>
      <w:r>
        <w:rPr>
          <w:rStyle w:val="s0"/>
        </w:rPr>
        <w:t> </w:t>
      </w:r>
    </w:p>
    <w:p w:rsidR="00000000" w:rsidRDefault="00E873BA">
      <w:pPr>
        <w:jc w:val="center"/>
      </w:pPr>
      <w:bookmarkStart w:id="5" w:name="SUB200000"/>
      <w:bookmarkEnd w:id="5"/>
      <w:r>
        <w:rPr>
          <w:rStyle w:val="s1"/>
        </w:rPr>
        <w:t>Глава 3. Разрешение споров и ответственность за</w:t>
      </w:r>
      <w:r>
        <w:rPr>
          <w:rStyle w:val="s1"/>
        </w:rPr>
        <w:t xml:space="preserve"> нарушение порядка регистрации</w:t>
      </w:r>
    </w:p>
    <w:p w:rsidR="00000000" w:rsidRDefault="00E873BA">
      <w:pPr>
        <w:jc w:val="center"/>
      </w:pPr>
      <w:r>
        <w:rPr>
          <w:rStyle w:val="s1"/>
        </w:rPr>
        <w:t> </w:t>
      </w:r>
    </w:p>
    <w:p w:rsidR="00000000" w:rsidRDefault="00E873BA">
      <w:pPr>
        <w:ind w:left="1200" w:hanging="800"/>
        <w:jc w:val="both"/>
      </w:pPr>
      <w:r>
        <w:rPr>
          <w:rStyle w:val="s1"/>
        </w:rPr>
        <w:t xml:space="preserve">Статья 20. Порядок разрешения споров </w:t>
      </w:r>
    </w:p>
    <w:p w:rsidR="00000000" w:rsidRDefault="00E873BA">
      <w:pPr>
        <w:spacing w:after="240"/>
        <w:ind w:firstLine="400"/>
        <w:jc w:val="both"/>
      </w:pPr>
      <w:r>
        <w:t>Споры, связанные с регистрацией и предоставлением информации о регистрации залога движимого имущества, разрешаются судом.</w:t>
      </w:r>
    </w:p>
    <w:p w:rsidR="00000000" w:rsidRDefault="00E873BA">
      <w:pPr>
        <w:ind w:left="1200" w:hanging="800"/>
        <w:jc w:val="both"/>
      </w:pPr>
      <w:r>
        <w:rPr>
          <w:rStyle w:val="s1"/>
        </w:rPr>
        <w:t>Статья 21. Ответственность за нарушение порядка регистрации и в</w:t>
      </w:r>
      <w:r>
        <w:rPr>
          <w:rStyle w:val="s1"/>
        </w:rPr>
        <w:t xml:space="preserve">ыдачи информации о регистрации </w:t>
      </w:r>
    </w:p>
    <w:p w:rsidR="00000000" w:rsidRDefault="00E873B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9" w:anchor="sub_id=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120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873BA">
      <w:pPr>
        <w:ind w:firstLine="400"/>
        <w:jc w:val="both"/>
      </w:pPr>
      <w:r>
        <w:t xml:space="preserve">1. Регистрирующий орган или </w:t>
      </w:r>
      <w:r>
        <w:rPr>
          <w:rStyle w:val="s0"/>
        </w:rPr>
        <w:t>центр по недвижимости и его филиалы</w:t>
      </w:r>
      <w:r>
        <w:t xml:space="preserve"> несет ответственность, установленную законами Республики Казахстан, за: </w:t>
      </w:r>
    </w:p>
    <w:p w:rsidR="00000000" w:rsidRDefault="00E873BA">
      <w:pPr>
        <w:ind w:firstLine="400"/>
        <w:jc w:val="both"/>
      </w:pPr>
      <w:r>
        <w:t xml:space="preserve">1) несоблюдение правил регистрации залога движимого имущества; </w:t>
      </w:r>
    </w:p>
    <w:p w:rsidR="00000000" w:rsidRDefault="00E873BA">
      <w:pPr>
        <w:ind w:firstLine="400"/>
        <w:jc w:val="both"/>
      </w:pPr>
      <w:r>
        <w:t xml:space="preserve">2) неточность, неполноту внесения сведений и искажение информации о залоге движимого имущества, предоставленной ему для регистрации и внесения в реестр залога движимого имущества; </w:t>
      </w:r>
    </w:p>
    <w:p w:rsidR="00000000" w:rsidRDefault="00E873BA">
      <w:pPr>
        <w:ind w:firstLine="400"/>
        <w:jc w:val="both"/>
      </w:pPr>
      <w:r>
        <w:t>3) неправомерный отказ в предоставлении выписки из реестра залога движимого</w:t>
      </w:r>
      <w:r>
        <w:t xml:space="preserve"> имущества по запросу заинтересованных лиц; </w:t>
      </w:r>
    </w:p>
    <w:p w:rsidR="00000000" w:rsidRDefault="00E873BA">
      <w:pPr>
        <w:ind w:firstLine="400"/>
        <w:jc w:val="both"/>
      </w:pPr>
      <w:r>
        <w:t xml:space="preserve">4) нарушение порядка хранения предоставленных для регистрации документов и информации, а также информации, внесенной в реестр залога движимого имущества; </w:t>
      </w:r>
    </w:p>
    <w:p w:rsidR="00000000" w:rsidRDefault="00E873BA">
      <w:pPr>
        <w:ind w:firstLine="400"/>
        <w:jc w:val="both"/>
      </w:pPr>
      <w:r>
        <w:t xml:space="preserve">5) разглашение информации, составляющей </w:t>
      </w:r>
      <w:hyperlink r:id="rId121" w:anchor="sub_id=10015" w:history="1">
        <w:r>
          <w:rPr>
            <w:rStyle w:val="a3"/>
          </w:rPr>
          <w:t>коммерческую тайну</w:t>
        </w:r>
      </w:hyperlink>
      <w:r>
        <w:t xml:space="preserve">; </w:t>
      </w:r>
    </w:p>
    <w:p w:rsidR="00000000" w:rsidRDefault="00E873BA">
      <w:pPr>
        <w:jc w:val="both"/>
      </w:pPr>
      <w:r>
        <w:rPr>
          <w:rStyle w:val="s3"/>
        </w:rPr>
        <w:t xml:space="preserve">Пункт 1 дополнен подпунктом 6) в соответствии с </w:t>
      </w:r>
      <w:hyperlink r:id="rId122" w:anchor="sub_id=8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13.12.04 г. № 11-III (изменения введены в действие с 1 января 2005 года); внесены дополнения в соответствии с </w:t>
      </w:r>
      <w:hyperlink r:id="rId123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</w:t>
      </w:r>
      <w:r>
        <w:rPr>
          <w:rStyle w:val="s3"/>
        </w:rPr>
        <w:t>января 2007 г.)</w:t>
      </w:r>
    </w:p>
    <w:p w:rsidR="00000000" w:rsidRDefault="00E873BA">
      <w:pPr>
        <w:ind w:firstLine="400"/>
        <w:jc w:val="both"/>
      </w:pPr>
      <w:r>
        <w:t xml:space="preserve">6) полноту взимания сбора за государственную регистрацию залога движимого имущества </w:t>
      </w:r>
      <w:r>
        <w:rPr>
          <w:rStyle w:val="s0"/>
        </w:rPr>
        <w:t>и ипотеки судна или строящегося судна</w:t>
      </w:r>
      <w:r>
        <w:t xml:space="preserve">. </w:t>
      </w:r>
    </w:p>
    <w:p w:rsidR="00000000" w:rsidRDefault="00E873B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4" w:anchor="sub_id=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125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873BA">
      <w:pPr>
        <w:ind w:firstLine="400"/>
        <w:jc w:val="both"/>
      </w:pPr>
      <w:r>
        <w:rPr>
          <w:rStyle w:val="s0"/>
        </w:rPr>
        <w:t>2. Убытки, причиненные нарушением порядка регистрации, выдачи информации, искажением содержания информации, подле</w:t>
      </w:r>
      <w:r>
        <w:rPr>
          <w:rStyle w:val="s0"/>
        </w:rPr>
        <w:t xml:space="preserve">жат возмещению регистрирующим органом </w:t>
      </w:r>
      <w:r>
        <w:t xml:space="preserve">и (или) </w:t>
      </w:r>
      <w:r>
        <w:rPr>
          <w:rStyle w:val="s0"/>
        </w:rPr>
        <w:t>центром по недвижимости и его филиалами. Умышленное искажение сведений и иные действия, способствующие сокрытию информации, которая по закону может и должна быть предоставлена, преследуются в установленном зако</w:t>
      </w:r>
      <w:r>
        <w:rPr>
          <w:rStyle w:val="s0"/>
        </w:rPr>
        <w:t>ном порядке.</w:t>
      </w:r>
    </w:p>
    <w:p w:rsidR="00000000" w:rsidRDefault="00E873BA">
      <w:pPr>
        <w:ind w:firstLine="400"/>
        <w:jc w:val="both"/>
      </w:pPr>
      <w:r>
        <w:rPr>
          <w:rStyle w:val="s0"/>
        </w:rPr>
        <w:t> </w:t>
      </w:r>
    </w:p>
    <w:p w:rsidR="00000000" w:rsidRDefault="00E873BA">
      <w:pPr>
        <w:ind w:firstLine="400"/>
        <w:jc w:val="both"/>
      </w:pPr>
      <w:r>
        <w:rPr>
          <w:rStyle w:val="s0"/>
        </w:rPr>
        <w:t> </w:t>
      </w:r>
    </w:p>
    <w:p w:rsidR="00000000" w:rsidRDefault="00E873BA">
      <w:pPr>
        <w:jc w:val="center"/>
      </w:pPr>
      <w:bookmarkStart w:id="6" w:name="SUB220000"/>
      <w:bookmarkEnd w:id="6"/>
      <w:r>
        <w:rPr>
          <w:rStyle w:val="s1"/>
        </w:rPr>
        <w:t>Глава 4. Заключительные и переходные положения</w:t>
      </w:r>
    </w:p>
    <w:p w:rsidR="00000000" w:rsidRDefault="00E873BA">
      <w:pPr>
        <w:jc w:val="center"/>
      </w:pPr>
      <w:r>
        <w:rPr>
          <w:rStyle w:val="s1"/>
        </w:rPr>
        <w:t> </w:t>
      </w:r>
    </w:p>
    <w:p w:rsidR="00000000" w:rsidRDefault="00E873BA">
      <w:pPr>
        <w:ind w:left="1200" w:hanging="800"/>
        <w:jc w:val="both"/>
      </w:pPr>
      <w:r>
        <w:rPr>
          <w:rStyle w:val="s1"/>
        </w:rPr>
        <w:t xml:space="preserve">Статья 22. Введение Закона в действие </w:t>
      </w:r>
    </w:p>
    <w:p w:rsidR="00000000" w:rsidRDefault="00E873BA">
      <w:pPr>
        <w:spacing w:after="240"/>
        <w:ind w:firstLine="400"/>
        <w:jc w:val="both"/>
      </w:pPr>
      <w:r>
        <w:t>Настоящий Закон вводится в действие со дня официального опубликования и применяется к правоотношениям, возникшим после введения его в действие с учетом</w:t>
      </w:r>
      <w:r>
        <w:t xml:space="preserve"> положений </w:t>
      </w:r>
      <w:hyperlink w:anchor="sub230000" w:history="1">
        <w:r>
          <w:rPr>
            <w:rStyle w:val="a3"/>
          </w:rPr>
          <w:t>статьи 23</w:t>
        </w:r>
      </w:hyperlink>
      <w:r>
        <w:t xml:space="preserve"> настоящего Закона.</w:t>
      </w:r>
    </w:p>
    <w:p w:rsidR="00000000" w:rsidRDefault="00E873BA">
      <w:pPr>
        <w:ind w:left="1200" w:hanging="800"/>
        <w:jc w:val="both"/>
      </w:pPr>
      <w:bookmarkStart w:id="7" w:name="SUB230000"/>
      <w:bookmarkEnd w:id="7"/>
      <w:r>
        <w:rPr>
          <w:rStyle w:val="s1"/>
        </w:rPr>
        <w:t xml:space="preserve">Статья 23. Переходные положения </w:t>
      </w:r>
    </w:p>
    <w:p w:rsidR="00000000" w:rsidRDefault="00E873BA">
      <w:pPr>
        <w:ind w:firstLine="400"/>
        <w:jc w:val="both"/>
      </w:pPr>
      <w:r>
        <w:t>1. В течение 60 дней после введения настоящего Закона в действие приоритетность в отношении одного и того же предмета залога движимого имущества, не по</w:t>
      </w:r>
      <w:r>
        <w:t xml:space="preserve">длежащего обязательной государственной регистрации, при </w:t>
      </w:r>
      <w:r>
        <w:rPr>
          <w:rStyle w:val="s0"/>
        </w:rPr>
        <w:t>его регистрации имеют только те залогодержатели, которые заключили договор о залоге до введения настоящего Закона в действие. Регистрация таких залогов осуществляется в соответствии с положениями наст</w:t>
      </w:r>
      <w:r>
        <w:rPr>
          <w:rStyle w:val="s0"/>
        </w:rPr>
        <w:t xml:space="preserve">оящего Закона. </w:t>
      </w:r>
    </w:p>
    <w:p w:rsidR="00000000" w:rsidRDefault="00E873BA">
      <w:pPr>
        <w:ind w:firstLine="400"/>
        <w:jc w:val="both"/>
      </w:pPr>
      <w:r>
        <w:rPr>
          <w:rStyle w:val="s0"/>
        </w:rPr>
        <w:t>2. Приоритетность залогов, зарегистрированных в соответствии с настоящей статьей, определяется датой договора о залоге.</w:t>
      </w:r>
    </w:p>
    <w:p w:rsidR="00000000" w:rsidRDefault="00E873BA">
      <w:r>
        <w:rPr>
          <w:rStyle w:val="s0"/>
        </w:rPr>
        <w:t> </w:t>
      </w:r>
    </w:p>
    <w:p w:rsidR="00000000" w:rsidRDefault="00E873BA"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873BA">
            <w:pPr>
              <w:ind w:firstLine="54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E873BA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E873BA">
            <w:r>
              <w:t> </w:t>
            </w:r>
          </w:p>
          <w:p w:rsidR="00000000" w:rsidRDefault="00E873BA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E873BA">
      <w:r>
        <w:t> </w:t>
      </w:r>
    </w:p>
    <w:sectPr w:rsidR="00000000">
      <w:headerReference w:type="even" r:id="rId126"/>
      <w:headerReference w:type="default" r:id="rId127"/>
      <w:footerReference w:type="even" r:id="rId128"/>
      <w:footerReference w:type="default" r:id="rId129"/>
      <w:headerReference w:type="first" r:id="rId130"/>
      <w:footerReference w:type="first" r:id="rId1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73BA" w:rsidRDefault="00E873BA" w:rsidP="00E873BA">
      <w:r>
        <w:separator/>
      </w:r>
    </w:p>
  </w:endnote>
  <w:endnote w:type="continuationSeparator" w:id="0">
    <w:p w:rsidR="00E873BA" w:rsidRDefault="00E873BA" w:rsidP="00E873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3BA" w:rsidRDefault="00E873B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3BA" w:rsidRDefault="00E873B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3BA" w:rsidRDefault="00E873B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73BA" w:rsidRDefault="00E873BA" w:rsidP="00E873BA">
      <w:r>
        <w:separator/>
      </w:r>
    </w:p>
  </w:footnote>
  <w:footnote w:type="continuationSeparator" w:id="0">
    <w:p w:rsidR="00E873BA" w:rsidRDefault="00E873BA" w:rsidP="00E873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3BA" w:rsidRDefault="00E873B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3BA" w:rsidRDefault="00E873BA" w:rsidP="00E873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73BA" w:rsidRPr="00E873BA" w:rsidRDefault="00E873BA" w:rsidP="00E873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30.06.1998 № 254-I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3BA" w:rsidRDefault="00E873B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73BA"/>
    <w:rsid w:val="00E87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73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73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73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73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73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73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73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73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223640" TargetMode="External"/><Relationship Id="rId21" Type="http://schemas.openxmlformats.org/officeDocument/2006/relationships/hyperlink" Target="http://online.zakon.kz/Document/?doc_id=30019885" TargetMode="External"/><Relationship Id="rId42" Type="http://schemas.openxmlformats.org/officeDocument/2006/relationships/hyperlink" Target="http://online.zakon.kz/Document/?doc_id=1052291" TargetMode="External"/><Relationship Id="rId63" Type="http://schemas.openxmlformats.org/officeDocument/2006/relationships/hyperlink" Target="http://online.zakon.kz/Document/?doc_id=1009825" TargetMode="External"/><Relationship Id="rId84" Type="http://schemas.openxmlformats.org/officeDocument/2006/relationships/hyperlink" Target="http://online.zakon.kz/Document/?doc_id=30932680" TargetMode="External"/><Relationship Id="rId16" Type="http://schemas.openxmlformats.org/officeDocument/2006/relationships/hyperlink" Target="http://online.zakon.kz/Document/?doc_id=31223640" TargetMode="External"/><Relationship Id="rId107" Type="http://schemas.openxmlformats.org/officeDocument/2006/relationships/hyperlink" Target="http://online.zakon.kz/Document/?doc_id=31223640" TargetMode="External"/><Relationship Id="rId11" Type="http://schemas.openxmlformats.org/officeDocument/2006/relationships/hyperlink" Target="http://online.zakon.kz/Document/?doc_id=31224035" TargetMode="External"/><Relationship Id="rId32" Type="http://schemas.openxmlformats.org/officeDocument/2006/relationships/hyperlink" Target="http://online.zakon.kz/Document/?doc_id=3009785" TargetMode="External"/><Relationship Id="rId37" Type="http://schemas.openxmlformats.org/officeDocument/2006/relationships/hyperlink" Target="http://online.zakon.kz/Document/?doc_id=1001290" TargetMode="External"/><Relationship Id="rId53" Type="http://schemas.openxmlformats.org/officeDocument/2006/relationships/hyperlink" Target="http://online.zakon.kz/Document/?doc_id=1014035" TargetMode="External"/><Relationship Id="rId58" Type="http://schemas.openxmlformats.org/officeDocument/2006/relationships/hyperlink" Target="http://online.zakon.kz/Document/?doc_id=30366217" TargetMode="External"/><Relationship Id="rId74" Type="http://schemas.openxmlformats.org/officeDocument/2006/relationships/hyperlink" Target="http://online.zakon.kz/Document/?doc_id=31318175" TargetMode="External"/><Relationship Id="rId79" Type="http://schemas.openxmlformats.org/officeDocument/2006/relationships/hyperlink" Target="http://online.zakon.kz/Document/?doc_id=31224035" TargetMode="External"/><Relationship Id="rId102" Type="http://schemas.openxmlformats.org/officeDocument/2006/relationships/hyperlink" Target="http://online.zakon.kz/Document/?doc_id=31224035" TargetMode="External"/><Relationship Id="rId123" Type="http://schemas.openxmlformats.org/officeDocument/2006/relationships/hyperlink" Target="http://online.zakon.kz/Document/?doc_id=30081967" TargetMode="External"/><Relationship Id="rId128" Type="http://schemas.openxmlformats.org/officeDocument/2006/relationships/footer" Target="foot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14035" TargetMode="External"/><Relationship Id="rId95" Type="http://schemas.openxmlformats.org/officeDocument/2006/relationships/hyperlink" Target="http://online.zakon.kz/Document/?doc_id=31223640" TargetMode="External"/><Relationship Id="rId22" Type="http://schemas.openxmlformats.org/officeDocument/2006/relationships/hyperlink" Target="http://online.zakon.kz/Document/?doc_id=31201979" TargetMode="External"/><Relationship Id="rId27" Type="http://schemas.openxmlformats.org/officeDocument/2006/relationships/hyperlink" Target="http://online.zakon.kz/Document/?doc_id=31181974" TargetMode="External"/><Relationship Id="rId43" Type="http://schemas.openxmlformats.org/officeDocument/2006/relationships/hyperlink" Target="http://online.zakon.kz/Document/?doc_id=3109785" TargetMode="External"/><Relationship Id="rId48" Type="http://schemas.openxmlformats.org/officeDocument/2006/relationships/hyperlink" Target="http://online.zakon.kz/Document/?doc_id=31224035" TargetMode="External"/><Relationship Id="rId64" Type="http://schemas.openxmlformats.org/officeDocument/2006/relationships/hyperlink" Target="http://online.zakon.kz/Document/?doc_id=31318175" TargetMode="External"/><Relationship Id="rId69" Type="http://schemas.openxmlformats.org/officeDocument/2006/relationships/hyperlink" Target="http://online.zakon.kz/Document/?doc_id=31565905" TargetMode="External"/><Relationship Id="rId113" Type="http://schemas.openxmlformats.org/officeDocument/2006/relationships/hyperlink" Target="http://online.zakon.kz/Document/?doc_id=1052291" TargetMode="External"/><Relationship Id="rId118" Type="http://schemas.openxmlformats.org/officeDocument/2006/relationships/hyperlink" Target="http://online.zakon.kz/Document/?doc_id=31224035" TargetMode="External"/><Relationship Id="rId80" Type="http://schemas.openxmlformats.org/officeDocument/2006/relationships/hyperlink" Target="http://online.zakon.kz/Document/?doc_id=1006061" TargetMode="External"/><Relationship Id="rId85" Type="http://schemas.openxmlformats.org/officeDocument/2006/relationships/hyperlink" Target="http://online.zakon.kz/Document/?doc_id=30933112" TargetMode="External"/><Relationship Id="rId12" Type="http://schemas.openxmlformats.org/officeDocument/2006/relationships/hyperlink" Target="http://online.zakon.kz/Document/?doc_id=1006061" TargetMode="External"/><Relationship Id="rId17" Type="http://schemas.openxmlformats.org/officeDocument/2006/relationships/hyperlink" Target="http://online.zakon.kz/Document/?doc_id=31224035" TargetMode="External"/><Relationship Id="rId33" Type="http://schemas.openxmlformats.org/officeDocument/2006/relationships/hyperlink" Target="http://online.zakon.kz/Document/?doc_id=1041258" TargetMode="External"/><Relationship Id="rId38" Type="http://schemas.openxmlformats.org/officeDocument/2006/relationships/hyperlink" Target="http://online.zakon.kz/Document/?doc_id=1040051" TargetMode="External"/><Relationship Id="rId59" Type="http://schemas.openxmlformats.org/officeDocument/2006/relationships/hyperlink" Target="http://online.zakon.kz/Document/?doc_id=30023861" TargetMode="External"/><Relationship Id="rId103" Type="http://schemas.openxmlformats.org/officeDocument/2006/relationships/hyperlink" Target="http://online.zakon.kz/Document/?doc_id=1052291" TargetMode="External"/><Relationship Id="rId108" Type="http://schemas.openxmlformats.org/officeDocument/2006/relationships/hyperlink" Target="http://online.zakon.kz/Document/?doc_id=31224035" TargetMode="External"/><Relationship Id="rId124" Type="http://schemas.openxmlformats.org/officeDocument/2006/relationships/hyperlink" Target="http://online.zakon.kz/Document/?doc_id=31223640" TargetMode="External"/><Relationship Id="rId129" Type="http://schemas.openxmlformats.org/officeDocument/2006/relationships/footer" Target="footer2.xml"/><Relationship Id="rId54" Type="http://schemas.openxmlformats.org/officeDocument/2006/relationships/hyperlink" Target="http://online.zakon.kz/Document/?doc_id=1015221" TargetMode="External"/><Relationship Id="rId70" Type="http://schemas.openxmlformats.org/officeDocument/2006/relationships/hyperlink" Target="http://online.zakon.kz/Document/?doc_id=31567096" TargetMode="External"/><Relationship Id="rId75" Type="http://schemas.openxmlformats.org/officeDocument/2006/relationships/hyperlink" Target="http://online.zakon.kz/Document/?doc_id=1006061" TargetMode="External"/><Relationship Id="rId91" Type="http://schemas.openxmlformats.org/officeDocument/2006/relationships/hyperlink" Target="http://online.zakon.kz/Document/?doc_id=1040051" TargetMode="External"/><Relationship Id="rId96" Type="http://schemas.openxmlformats.org/officeDocument/2006/relationships/hyperlink" Target="http://online.zakon.kz/Document/?doc_id=3122403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223640" TargetMode="External"/><Relationship Id="rId28" Type="http://schemas.openxmlformats.org/officeDocument/2006/relationships/hyperlink" Target="http://online.zakon.kz/Document/?doc_id=31609276" TargetMode="External"/><Relationship Id="rId49" Type="http://schemas.openxmlformats.org/officeDocument/2006/relationships/hyperlink" Target="http://online.zakon.kz/Document/?doc_id=31318175" TargetMode="External"/><Relationship Id="rId114" Type="http://schemas.openxmlformats.org/officeDocument/2006/relationships/hyperlink" Target="http://online.zakon.kz/Document/?doc_id=3109785" TargetMode="External"/><Relationship Id="rId119" Type="http://schemas.openxmlformats.org/officeDocument/2006/relationships/hyperlink" Target="http://online.zakon.kz/Document/?doc_id=31223640" TargetMode="External"/><Relationship Id="rId44" Type="http://schemas.openxmlformats.org/officeDocument/2006/relationships/hyperlink" Target="http://online.zakon.kz/Document/?doc_id=1006061" TargetMode="External"/><Relationship Id="rId60" Type="http://schemas.openxmlformats.org/officeDocument/2006/relationships/hyperlink" Target="http://online.zakon.kz/Document/?doc_id=1052291" TargetMode="External"/><Relationship Id="rId65" Type="http://schemas.openxmlformats.org/officeDocument/2006/relationships/hyperlink" Target="http://online.zakon.kz/Document/?doc_id=31223640" TargetMode="External"/><Relationship Id="rId81" Type="http://schemas.openxmlformats.org/officeDocument/2006/relationships/hyperlink" Target="http://online.zakon.kz/Document/?doc_id=1052291" TargetMode="External"/><Relationship Id="rId86" Type="http://schemas.openxmlformats.org/officeDocument/2006/relationships/hyperlink" Target="http://online.zakon.kz/Document/?doc_id=31223640" TargetMode="External"/><Relationship Id="rId130" Type="http://schemas.openxmlformats.org/officeDocument/2006/relationships/header" Target="header3.xml"/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1011643" TargetMode="External"/><Relationship Id="rId39" Type="http://schemas.openxmlformats.org/officeDocument/2006/relationships/hyperlink" Target="http://online.zakon.kz/Document/?doc_id=1052291" TargetMode="External"/><Relationship Id="rId109" Type="http://schemas.openxmlformats.org/officeDocument/2006/relationships/hyperlink" Target="http://online.zakon.kz/Document/?doc_id=31223640" TargetMode="External"/><Relationship Id="rId34" Type="http://schemas.openxmlformats.org/officeDocument/2006/relationships/hyperlink" Target="http://online.zakon.kz/Document/?doc_id=1040051" TargetMode="External"/><Relationship Id="rId50" Type="http://schemas.openxmlformats.org/officeDocument/2006/relationships/hyperlink" Target="http://online.zakon.kz/Document/?doc_id=31318525" TargetMode="External"/><Relationship Id="rId55" Type="http://schemas.openxmlformats.org/officeDocument/2006/relationships/hyperlink" Target="http://online.zakon.kz/Document/?doc_id=1052291" TargetMode="External"/><Relationship Id="rId76" Type="http://schemas.openxmlformats.org/officeDocument/2006/relationships/hyperlink" Target="http://online.zakon.kz/Document/?doc_id=31163232" TargetMode="External"/><Relationship Id="rId97" Type="http://schemas.openxmlformats.org/officeDocument/2006/relationships/hyperlink" Target="http://online.zakon.kz/Document/?doc_id=31163232" TargetMode="External"/><Relationship Id="rId104" Type="http://schemas.openxmlformats.org/officeDocument/2006/relationships/hyperlink" Target="http://online.zakon.kz/Document/?doc_id=3109785" TargetMode="External"/><Relationship Id="rId120" Type="http://schemas.openxmlformats.org/officeDocument/2006/relationships/hyperlink" Target="http://online.zakon.kz/Document/?doc_id=31224035" TargetMode="External"/><Relationship Id="rId125" Type="http://schemas.openxmlformats.org/officeDocument/2006/relationships/hyperlink" Target="http://online.zakon.kz/Document/?doc_id=31224035" TargetMode="External"/><Relationship Id="rId7" Type="http://schemas.openxmlformats.org/officeDocument/2006/relationships/hyperlink" Target="http://online.zakon.kz/Document/?doc_id=2009785" TargetMode="External"/><Relationship Id="rId71" Type="http://schemas.openxmlformats.org/officeDocument/2006/relationships/hyperlink" Target="http://online.zakon.kz/Document/?doc_id=30466908" TargetMode="External"/><Relationship Id="rId92" Type="http://schemas.openxmlformats.org/officeDocument/2006/relationships/hyperlink" Target="http://online.zakon.kz/Document/?doc_id=104125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10910" TargetMode="External"/><Relationship Id="rId24" Type="http://schemas.openxmlformats.org/officeDocument/2006/relationships/hyperlink" Target="http://online.zakon.kz/Document/?doc_id=31224035" TargetMode="External"/><Relationship Id="rId40" Type="http://schemas.openxmlformats.org/officeDocument/2006/relationships/hyperlink" Target="http://online.zakon.kz/Document/?doc_id=3109785" TargetMode="External"/><Relationship Id="rId45" Type="http://schemas.openxmlformats.org/officeDocument/2006/relationships/hyperlink" Target="http://online.zakon.kz/Document/?doc_id=1052291" TargetMode="External"/><Relationship Id="rId66" Type="http://schemas.openxmlformats.org/officeDocument/2006/relationships/hyperlink" Target="http://online.zakon.kz/Document/?doc_id=31224035" TargetMode="External"/><Relationship Id="rId87" Type="http://schemas.openxmlformats.org/officeDocument/2006/relationships/hyperlink" Target="http://online.zakon.kz/Document/?doc_id=31224035" TargetMode="External"/><Relationship Id="rId110" Type="http://schemas.openxmlformats.org/officeDocument/2006/relationships/hyperlink" Target="http://online.zakon.kz/Document/?doc_id=31224035" TargetMode="External"/><Relationship Id="rId115" Type="http://schemas.openxmlformats.org/officeDocument/2006/relationships/hyperlink" Target="http://online.zakon.kz/Document/?doc_id=1052291" TargetMode="External"/><Relationship Id="rId131" Type="http://schemas.openxmlformats.org/officeDocument/2006/relationships/footer" Target="footer3.xml"/><Relationship Id="rId61" Type="http://schemas.openxmlformats.org/officeDocument/2006/relationships/hyperlink" Target="http://online.zakon.kz/Document/?doc_id=31223640" TargetMode="External"/><Relationship Id="rId82" Type="http://schemas.openxmlformats.org/officeDocument/2006/relationships/hyperlink" Target="http://online.zakon.kz/Document/?doc_id=3109785" TargetMode="External"/><Relationship Id="rId19" Type="http://schemas.openxmlformats.org/officeDocument/2006/relationships/hyperlink" Target="http://online.zakon.kz/Document/?doc_id=31609276" TargetMode="External"/><Relationship Id="rId14" Type="http://schemas.openxmlformats.org/officeDocument/2006/relationships/hyperlink" Target="http://online.zakon.kz/Document/?doc_id=31223640" TargetMode="External"/><Relationship Id="rId30" Type="http://schemas.openxmlformats.org/officeDocument/2006/relationships/hyperlink" Target="http://online.zakon.kz/Document/?doc_id=30019885" TargetMode="External"/><Relationship Id="rId35" Type="http://schemas.openxmlformats.org/officeDocument/2006/relationships/hyperlink" Target="http://online.zakon.kz/Document/?doc_id=1041258" TargetMode="External"/><Relationship Id="rId56" Type="http://schemas.openxmlformats.org/officeDocument/2006/relationships/hyperlink" Target="http://online.zakon.kz/Document/?doc_id=30565746" TargetMode="External"/><Relationship Id="rId77" Type="http://schemas.openxmlformats.org/officeDocument/2006/relationships/hyperlink" Target="http://online.zakon.kz/Document/?doc_id=31181974" TargetMode="External"/><Relationship Id="rId100" Type="http://schemas.openxmlformats.org/officeDocument/2006/relationships/hyperlink" Target="http://online.zakon.kz/Document/?doc_id=31224035" TargetMode="External"/><Relationship Id="rId105" Type="http://schemas.openxmlformats.org/officeDocument/2006/relationships/hyperlink" Target="http://online.zakon.kz/Document/?doc_id=31223640" TargetMode="External"/><Relationship Id="rId126" Type="http://schemas.openxmlformats.org/officeDocument/2006/relationships/header" Target="header1.xml"/><Relationship Id="rId8" Type="http://schemas.openxmlformats.org/officeDocument/2006/relationships/hyperlink" Target="http://online.zakon.kz/Document/?doc_id=31609276" TargetMode="External"/><Relationship Id="rId51" Type="http://schemas.openxmlformats.org/officeDocument/2006/relationships/hyperlink" Target="http://online.zakon.kz/Document/?doc_id=31645319" TargetMode="External"/><Relationship Id="rId72" Type="http://schemas.openxmlformats.org/officeDocument/2006/relationships/hyperlink" Target="http://online.zakon.kz/Document/?doc_id=30932680" TargetMode="External"/><Relationship Id="rId93" Type="http://schemas.openxmlformats.org/officeDocument/2006/relationships/hyperlink" Target="http://online.zakon.kz/Document/?doc_id=31223640" TargetMode="External"/><Relationship Id="rId98" Type="http://schemas.openxmlformats.org/officeDocument/2006/relationships/hyperlink" Target="http://online.zakon.kz/Document/?doc_id=31181974" TargetMode="External"/><Relationship Id="rId121" Type="http://schemas.openxmlformats.org/officeDocument/2006/relationships/hyperlink" Target="http://online.zakon.kz/Document/?doc_id=30044096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369177" TargetMode="External"/><Relationship Id="rId46" Type="http://schemas.openxmlformats.org/officeDocument/2006/relationships/hyperlink" Target="http://online.zakon.kz/Document/?doc_id=3109785" TargetMode="External"/><Relationship Id="rId67" Type="http://schemas.openxmlformats.org/officeDocument/2006/relationships/hyperlink" Target="http://online.zakon.kz/Document/?doc_id=30467054" TargetMode="External"/><Relationship Id="rId116" Type="http://schemas.openxmlformats.org/officeDocument/2006/relationships/hyperlink" Target="http://online.zakon.kz/Document/?doc_id=3109785" TargetMode="External"/><Relationship Id="rId20" Type="http://schemas.openxmlformats.org/officeDocument/2006/relationships/hyperlink" Target="http://online.zakon.kz/Document/?doc_id=31610910" TargetMode="External"/><Relationship Id="rId41" Type="http://schemas.openxmlformats.org/officeDocument/2006/relationships/hyperlink" Target="http://online.zakon.kz/Document/?doc_id=1040051" TargetMode="External"/><Relationship Id="rId62" Type="http://schemas.openxmlformats.org/officeDocument/2006/relationships/hyperlink" Target="http://online.zakon.kz/Document/?doc_id=31224035" TargetMode="External"/><Relationship Id="rId83" Type="http://schemas.openxmlformats.org/officeDocument/2006/relationships/hyperlink" Target="http://online.zakon.kz/Document/?doc_id=30081967" TargetMode="External"/><Relationship Id="rId88" Type="http://schemas.openxmlformats.org/officeDocument/2006/relationships/hyperlink" Target="http://online.zakon.kz/Document/?doc_id=1052291" TargetMode="External"/><Relationship Id="rId111" Type="http://schemas.openxmlformats.org/officeDocument/2006/relationships/hyperlink" Target="http://online.zakon.kz/Document/?doc_id=31223640" TargetMode="External"/><Relationship Id="rId132" Type="http://schemas.openxmlformats.org/officeDocument/2006/relationships/fontTable" Target="fontTable.xml"/><Relationship Id="rId15" Type="http://schemas.openxmlformats.org/officeDocument/2006/relationships/hyperlink" Target="http://online.zakon.kz/Document/?doc_id=31224035" TargetMode="External"/><Relationship Id="rId36" Type="http://schemas.openxmlformats.org/officeDocument/2006/relationships/hyperlink" Target="http://online.zakon.kz/Document/?doc_id=1004032" TargetMode="External"/><Relationship Id="rId57" Type="http://schemas.openxmlformats.org/officeDocument/2006/relationships/hyperlink" Target="http://online.zakon.kz/Document/?doc_id=30566686" TargetMode="External"/><Relationship Id="rId106" Type="http://schemas.openxmlformats.org/officeDocument/2006/relationships/hyperlink" Target="http://online.zakon.kz/Document/?doc_id=31224035" TargetMode="External"/><Relationship Id="rId127" Type="http://schemas.openxmlformats.org/officeDocument/2006/relationships/header" Target="header2.xml"/><Relationship Id="rId10" Type="http://schemas.openxmlformats.org/officeDocument/2006/relationships/hyperlink" Target="http://online.zakon.kz/Document/?doc_id=31223640" TargetMode="External"/><Relationship Id="rId31" Type="http://schemas.openxmlformats.org/officeDocument/2006/relationships/hyperlink" Target="http://online.zakon.kz/Document/?doc_id=1040051" TargetMode="External"/><Relationship Id="rId52" Type="http://schemas.openxmlformats.org/officeDocument/2006/relationships/hyperlink" Target="http://online.zakon.kz/Document/?doc_id=31645677" TargetMode="External"/><Relationship Id="rId73" Type="http://schemas.openxmlformats.org/officeDocument/2006/relationships/hyperlink" Target="http://online.zakon.kz/Document/?doc_id=30933112" TargetMode="External"/><Relationship Id="rId78" Type="http://schemas.openxmlformats.org/officeDocument/2006/relationships/hyperlink" Target="http://online.zakon.kz/Document/?doc_id=31223640" TargetMode="External"/><Relationship Id="rId94" Type="http://schemas.openxmlformats.org/officeDocument/2006/relationships/hyperlink" Target="http://online.zakon.kz/Document/?doc_id=31224035" TargetMode="External"/><Relationship Id="rId99" Type="http://schemas.openxmlformats.org/officeDocument/2006/relationships/hyperlink" Target="http://online.zakon.kz/Document/?doc_id=31223640" TargetMode="External"/><Relationship Id="rId101" Type="http://schemas.openxmlformats.org/officeDocument/2006/relationships/hyperlink" Target="http://online.zakon.kz/Document/?doc_id=31223640" TargetMode="External"/><Relationship Id="rId122" Type="http://schemas.openxmlformats.org/officeDocument/2006/relationships/hyperlink" Target="http://online.zakon.kz/Document/?doc_id=105229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0910" TargetMode="External"/><Relationship Id="rId26" Type="http://schemas.openxmlformats.org/officeDocument/2006/relationships/hyperlink" Target="http://online.zakon.kz/Document/?doc_id=31163232" TargetMode="External"/><Relationship Id="rId47" Type="http://schemas.openxmlformats.org/officeDocument/2006/relationships/hyperlink" Target="http://online.zakon.kz/Document/?doc_id=31223640" TargetMode="External"/><Relationship Id="rId68" Type="http://schemas.openxmlformats.org/officeDocument/2006/relationships/hyperlink" Target="http://online.zakon.kz/Document/?doc_id=30467070" TargetMode="External"/><Relationship Id="rId89" Type="http://schemas.openxmlformats.org/officeDocument/2006/relationships/hyperlink" Target="http://online.zakon.kz/Document/?doc_id=3109785" TargetMode="External"/><Relationship Id="rId112" Type="http://schemas.openxmlformats.org/officeDocument/2006/relationships/hyperlink" Target="http://online.zakon.kz/Document/?doc_id=31224035" TargetMode="External"/><Relationship Id="rId13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4219</Words>
  <Characters>37403</Characters>
  <Application>Microsoft Office Word</Application>
  <DocSecurity>0</DocSecurity>
  <Lines>311</Lines>
  <Paragraphs>83</Paragraphs>
  <ScaleCrop>false</ScaleCrop>
  <Company/>
  <LinksUpToDate>false</LinksUpToDate>
  <CharactersWithSpaces>41539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30.06.1998 № 254-I (©Paragraph 2023)</dc:title>
  <dc:subject/>
  <dc:creator>Сергей М</dc:creator>
  <cp:keywords/>
  <dc:description/>
  <cp:lastModifiedBy>Сергей М</cp:lastModifiedBy>
  <cp:revision>2</cp:revision>
  <dcterms:created xsi:type="dcterms:W3CDTF">2023-11-28T10:22:00Z</dcterms:created>
  <dcterms:modified xsi:type="dcterms:W3CDTF">2023-11-28T10:22:00Z</dcterms:modified>
</cp:coreProperties>
</file>