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32C3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«Сот приставтары қару-жарағына кіретін арнаулы құралдардың тізбесін және оларды бөлу ережесін бекіту туралы» Қазақстан Республикасы Үкіметінің 2008 жылғы 2 шілдедегі № 663 Қаулысы (2019.11.10. берілген өзгерістермен)</w:t>
      </w:r>
    </w:p>
    <w:p w:rsidR="00000000" w:rsidRDefault="00332C32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332C32">
      <w:pPr>
        <w:ind w:firstLine="397"/>
        <w:jc w:val="both"/>
      </w:pPr>
      <w:r>
        <w:rPr>
          <w:rStyle w:val="s0"/>
          <w:lang w:val="kk-KZ"/>
        </w:rPr>
        <w:t>Енгізілген өзгерістер:</w:t>
      </w:r>
    </w:p>
    <w:p w:rsidR="00000000" w:rsidRDefault="00332C32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332C32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2019.11.10. № 757 </w:t>
      </w:r>
      <w:hyperlink r:id="rId7" w:anchor="sub_id=200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(ресми </w:t>
      </w:r>
      <w:hyperlink r:id="rId8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кейін күнтізбелік он күн өткен соң қолда</w:t>
      </w:r>
      <w:r>
        <w:rPr>
          <w:rStyle w:val="s0"/>
          <w:lang w:val="kk-KZ"/>
        </w:rPr>
        <w:t>нысқа енгізілді)</w:t>
      </w:r>
    </w:p>
    <w:p w:rsidR="00000000" w:rsidRDefault="00332C32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332C32">
      <w:pPr>
        <w:ind w:firstLine="397"/>
        <w:jc w:val="both"/>
      </w:pPr>
      <w:r>
        <w:rPr>
          <w:rStyle w:val="s0"/>
          <w:lang w:val="kk-KZ"/>
        </w:rPr>
        <w:t>Бұрынғы редакциялар:</w:t>
      </w:r>
    </w:p>
    <w:p w:rsidR="00000000" w:rsidRDefault="00332C32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332C32">
      <w:pPr>
        <w:ind w:firstLine="400"/>
        <w:jc w:val="both"/>
      </w:pPr>
      <w:r>
        <w:rPr>
          <w:rStyle w:val="s0"/>
          <w:lang w:val="kk-KZ"/>
        </w:rPr>
        <w:t xml:space="preserve">2019 ж. 11 қазанға дейін қолданылған </w:t>
      </w:r>
      <w:hyperlink r:id="rId9" w:history="1">
        <w:r>
          <w:rPr>
            <w:rStyle w:val="a4"/>
            <w:lang w:val="kk-KZ"/>
          </w:rPr>
          <w:t>редакция</w:t>
        </w:r>
      </w:hyperlink>
    </w:p>
    <w:p w:rsidR="00000000" w:rsidRDefault="00332C32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332C32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332C32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2C32" w:rsidRDefault="00332C32" w:rsidP="00332C32">
      <w:r>
        <w:separator/>
      </w:r>
    </w:p>
  </w:endnote>
  <w:endnote w:type="continuationSeparator" w:id="0">
    <w:p w:rsidR="00332C32" w:rsidRDefault="00332C32" w:rsidP="00332C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2C32" w:rsidRDefault="00332C3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2C32" w:rsidRDefault="00332C3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2C32" w:rsidRDefault="00332C3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2C32" w:rsidRDefault="00332C32" w:rsidP="00332C32">
      <w:r>
        <w:separator/>
      </w:r>
    </w:p>
  </w:footnote>
  <w:footnote w:type="continuationSeparator" w:id="0">
    <w:p w:rsidR="00332C32" w:rsidRDefault="00332C32" w:rsidP="00332C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2C32" w:rsidRDefault="00332C3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2C32" w:rsidRDefault="00332C32" w:rsidP="00332C3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32C32" w:rsidRPr="00332C32" w:rsidRDefault="00332C32" w:rsidP="00332C3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«Сот приставтары қару-жарағына кіретін арнаулы құралдардың тізбесін және оларды бөлу ережесін бекіту туралы» Қазақстан Республикасы Үкіметінің 2008 жылғы 2 шілдедегі № 663 Қаулысы (2019.11.10.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2C32" w:rsidRDefault="00332C3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32C32"/>
    <w:rsid w:val="00332C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32C3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2C3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2C3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2C3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32C3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2C3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2C3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2C3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01639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61344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17273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605</Characters>
  <Application>Microsoft Office Word</Application>
  <DocSecurity>0</DocSecurity>
  <Lines>5</Lines>
  <Paragraphs>1</Paragraphs>
  <ScaleCrop>false</ScaleCrop>
  <Company>SPecialiST RePack</Company>
  <LinksUpToDate>false</LinksUpToDate>
  <CharactersWithSpaces>658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«Сот приставтары қару-жарағына кіретін арнаулы құралдардың тізбесін және оларды бөлу ережесін бекіту туралы» Қазақстан Республикасы Үкіметінің 2008 жылғы 2 шілдедегі № 663 Қаулысы (2019.11.10.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2024-07-03T15:27:00Z</dcterms:created>
  <dcterms:modified xsi:type="dcterms:W3CDTF">2024-07-03T15:27:00Z</dcterms:modified>
</cp:coreProperties>
</file>