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0D5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26 мая 2023 года № 28 «Об утверждении Правил и сроков передачи пенсионных активов в доверительное управление управляющему инвестиционным портфелем и пер</w:t>
      </w:r>
      <w:r>
        <w:rPr>
          <w:rStyle w:val="s0"/>
          <w:b/>
          <w:bCs/>
        </w:rPr>
        <w:t>едачи пенсионных активов от одного управляющего инвестиционным портфелем к другому управляющему инвестиционным портфелем или Национальному Банку Республики Казахстан» (с изменениями от 16.09.2024 г.)</w:t>
      </w:r>
    </w:p>
    <w:p w:rsidR="00000000" w:rsidRDefault="00C80D5D">
      <w:pPr>
        <w:pStyle w:val="pj"/>
      </w:pPr>
      <w:r>
        <w:rPr>
          <w:rStyle w:val="s0"/>
          <w:b/>
          <w:bCs/>
        </w:rPr>
        <w:t> </w:t>
      </w:r>
    </w:p>
    <w:p w:rsidR="00000000" w:rsidRDefault="00C80D5D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июня 2023 года под № 32663</w:t>
      </w:r>
    </w:p>
    <w:p w:rsidR="00000000" w:rsidRDefault="00C80D5D">
      <w:pPr>
        <w:pStyle w:val="pj"/>
      </w:pPr>
      <w:r>
        <w:rPr>
          <w:rStyle w:val="s0"/>
        </w:rPr>
        <w:t> </w:t>
      </w:r>
    </w:p>
    <w:p w:rsidR="00000000" w:rsidRDefault="00C80D5D">
      <w:pPr>
        <w:pStyle w:val="pj"/>
      </w:pPr>
      <w:r>
        <w:rPr>
          <w:rStyle w:val="s0"/>
        </w:rPr>
        <w:t xml:space="preserve">Опубликовано: </w:t>
      </w:r>
      <w:hyperlink r:id="rId7" w:anchor="!/doc/182415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7 июня 2023 г.</w:t>
        </w:r>
      </w:hyperlink>
    </w:p>
    <w:p w:rsidR="00000000" w:rsidRDefault="00C80D5D">
      <w:pPr>
        <w:pStyle w:val="pj"/>
      </w:pPr>
      <w:r>
        <w:rPr>
          <w:b/>
          <w:bCs/>
        </w:rPr>
        <w:t> </w:t>
      </w:r>
    </w:p>
    <w:p w:rsidR="00000000" w:rsidRDefault="00C80D5D">
      <w:pPr>
        <w:pStyle w:val="pj"/>
      </w:pPr>
      <w:r>
        <w:rPr>
          <w:rStyle w:val="s0"/>
        </w:rPr>
        <w:t>Внесены изменения:</w:t>
      </w:r>
    </w:p>
    <w:p w:rsidR="00000000" w:rsidRDefault="00C80D5D">
      <w:pPr>
        <w:pStyle w:val="pj"/>
      </w:pPr>
      <w:r>
        <w:rPr>
          <w:rStyle w:val="s0"/>
        </w:rPr>
        <w:t> </w:t>
      </w:r>
    </w:p>
    <w:p w:rsidR="00000000" w:rsidRDefault="00C80D5D">
      <w:pPr>
        <w:pStyle w:val="pj"/>
      </w:pPr>
      <w:hyperlink r:id="rId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РУ по регулированию и развитию финансового рынка от 29.08.24 г. № 72 (</w:t>
      </w:r>
      <w:hyperlink r:id="rId9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сентября 2024 г.).</w:t>
      </w:r>
    </w:p>
    <w:p w:rsidR="00000000" w:rsidRDefault="00C80D5D">
      <w:pPr>
        <w:pStyle w:val="pj"/>
      </w:pPr>
      <w:r>
        <w:rPr>
          <w:rStyle w:val="s0"/>
        </w:rPr>
        <w:t> </w:t>
      </w:r>
    </w:p>
    <w:p w:rsidR="00000000" w:rsidRDefault="00C80D5D">
      <w:pPr>
        <w:pStyle w:val="pj"/>
      </w:pPr>
      <w:r>
        <w:rPr>
          <w:rStyle w:val="s0"/>
        </w:rPr>
        <w:t>Предыдущие редакции:</w:t>
      </w:r>
    </w:p>
    <w:p w:rsidR="00000000" w:rsidRDefault="00C80D5D">
      <w:pPr>
        <w:pStyle w:val="pj"/>
      </w:pPr>
      <w:r>
        <w:rPr>
          <w:rStyle w:val="s0"/>
        </w:rPr>
        <w:t> </w:t>
      </w:r>
    </w:p>
    <w:p w:rsidR="00000000" w:rsidRDefault="00C80D5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29.08.24 г.</w:t>
      </w:r>
    </w:p>
    <w:p w:rsidR="00000000" w:rsidRDefault="00C80D5D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D5D" w:rsidRDefault="00C80D5D" w:rsidP="00C80D5D">
      <w:r>
        <w:separator/>
      </w:r>
    </w:p>
  </w:endnote>
  <w:endnote w:type="continuationSeparator" w:id="0">
    <w:p w:rsidR="00C80D5D" w:rsidRDefault="00C80D5D" w:rsidP="00C80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5D" w:rsidRDefault="00C80D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5D" w:rsidRDefault="00C80D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5D" w:rsidRDefault="00C80D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D5D" w:rsidRDefault="00C80D5D" w:rsidP="00C80D5D">
      <w:r>
        <w:separator/>
      </w:r>
    </w:p>
  </w:footnote>
  <w:footnote w:type="continuationSeparator" w:id="0">
    <w:p w:rsidR="00C80D5D" w:rsidRDefault="00C80D5D" w:rsidP="00C80D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5D" w:rsidRDefault="00C80D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5D" w:rsidRDefault="00C80D5D" w:rsidP="00C80D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0D5D" w:rsidRPr="00C80D5D" w:rsidRDefault="00C80D5D" w:rsidP="00C80D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26 мая 2023 года № 28 «Об утверждении Правил и сроков передачи пенсионных активов в доверительное управление управляющему инвестиционным портфелем и передачи пенсионных активов от одного управляющего инвестиционным портфелем к другому управляющему инвестиционным портфелем или Национальному Банку Республики Казахстан» (с изменениями от 16.09.2024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D5D" w:rsidRDefault="00C80D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0D5D"/>
    <w:rsid w:val="00C80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D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D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D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D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D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D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D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D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424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066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242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2025-03-19T03:51:00Z</dcterms:created>
  <dcterms:modified xsi:type="dcterms:W3CDTF">2025-03-19T03:51:00Z</dcterms:modified>
</cp:coreProperties>
</file>