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3D6A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14 июня 2021 года № 73</w:t>
      </w:r>
      <w:r>
        <w:rPr>
          <w:rStyle w:val="s1"/>
        </w:rPr>
        <w:br/>
        <w:t>Об установлении минимального размера уставного капитала коллекторского агентства</w:t>
      </w:r>
    </w:p>
    <w:p w:rsidR="00000000" w:rsidRDefault="006E3D6A">
      <w:pPr>
        <w:pStyle w:val="pj"/>
      </w:pPr>
      <w:r>
        <w:rPr>
          <w:rStyle w:val="s0"/>
        </w:rPr>
        <w:t> </w:t>
      </w:r>
    </w:p>
    <w:p w:rsidR="00000000" w:rsidRDefault="006E3D6A">
      <w:pPr>
        <w:pStyle w:val="pji"/>
      </w:pPr>
      <w:r>
        <w:rPr>
          <w:rStyle w:val="s3"/>
        </w:rPr>
        <w:t>Данная редакция действовала до внесения изменений от 22 февраля 2022 года </w:t>
      </w:r>
    </w:p>
    <w:p w:rsidR="00000000" w:rsidRDefault="006E3D6A">
      <w:pPr>
        <w:pStyle w:val="pj"/>
      </w:pPr>
      <w:r>
        <w:rPr>
          <w:rStyle w:val="s0"/>
        </w:rPr>
        <w:t> </w:t>
      </w:r>
    </w:p>
    <w:p w:rsidR="00000000" w:rsidRDefault="006E3D6A">
      <w:pPr>
        <w:pStyle w:val="pj"/>
      </w:pPr>
      <w:r>
        <w:rPr>
          <w:rStyle w:val="s0"/>
        </w:rPr>
        <w:t xml:space="preserve">В соответствии с </w:t>
      </w:r>
      <w:hyperlink r:id="rId7" w:anchor="sub_id=30400" w:history="1">
        <w:r>
          <w:rPr>
            <w:rStyle w:val="a4"/>
          </w:rPr>
          <w:t>пунктом 4 статьи 3</w:t>
        </w:r>
      </w:hyperlink>
      <w:r>
        <w:rPr>
          <w:rStyle w:val="s0"/>
        </w:rPr>
        <w:t xml:space="preserve"> Закона Республики Казахстан «О коллекторской деятельности» П</w:t>
      </w:r>
      <w:r>
        <w:rPr>
          <w:rStyle w:val="s0"/>
        </w:rPr>
        <w:t xml:space="preserve">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E3D6A">
      <w:pPr>
        <w:pStyle w:val="pj"/>
      </w:pPr>
      <w:r>
        <w:rPr>
          <w:rStyle w:val="s0"/>
        </w:rPr>
        <w:t>1. Установить минимальный размер уставного капитала коллекторского агентства в размере 10 000 000 (десять миллионов) тенге, в том числе коллекторского агент</w:t>
      </w:r>
      <w:r>
        <w:rPr>
          <w:rStyle w:val="s0"/>
        </w:rPr>
        <w:t>ства, прошедшего учетную регистрацию в уполномоченном органе по регулированию, контролю и надзору финансового рынка и финансовых организаций до 1 января 2022 года.</w:t>
      </w:r>
    </w:p>
    <w:p w:rsidR="00000000" w:rsidRDefault="006E3D6A">
      <w:pPr>
        <w:pStyle w:val="pj"/>
      </w:pPr>
      <w:r>
        <w:rPr>
          <w:rStyle w:val="s0"/>
        </w:rPr>
        <w:t>2. Департаменту методологии и пруденциального регулирования финансовых организаций в установ</w:t>
      </w:r>
      <w:r>
        <w:rPr>
          <w:rStyle w:val="s0"/>
        </w:rPr>
        <w:t>ленном законодательством Республики Казахстан порядке обеспечить:</w:t>
      </w:r>
    </w:p>
    <w:p w:rsidR="00000000" w:rsidRDefault="006E3D6A">
      <w:pPr>
        <w:pStyle w:val="pj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</w:t>
      </w:r>
      <w:r>
        <w:rPr>
          <w:rStyle w:val="s0"/>
        </w:rPr>
        <w:t>ки Казахстан;</w:t>
      </w:r>
    </w:p>
    <w:p w:rsidR="00000000" w:rsidRDefault="006E3D6A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Агентства Республики Казахстан по регулированию и развитию финансового рынка после его официального опубликования;</w:t>
      </w:r>
    </w:p>
    <w:p w:rsidR="00000000" w:rsidRDefault="006E3D6A">
      <w:pPr>
        <w:pStyle w:val="pj"/>
      </w:pPr>
      <w:r>
        <w:rPr>
          <w:rStyle w:val="s0"/>
        </w:rPr>
        <w:t>3) в течение десяти рабочих дней после государственной р</w:t>
      </w:r>
      <w:r>
        <w:rPr>
          <w:rStyle w:val="s0"/>
        </w:rPr>
        <w:t>егистрации настоящего постановления представление в Юридический департамент сведений об исполнении мероприятий, предусмотренных подпунктом 2) настоящего пункта.</w:t>
      </w:r>
    </w:p>
    <w:p w:rsidR="00000000" w:rsidRDefault="006E3D6A">
      <w:pPr>
        <w:pStyle w:val="pj"/>
      </w:pPr>
      <w:r>
        <w:rPr>
          <w:rStyle w:val="s0"/>
        </w:rPr>
        <w:t>3. Контроль за исполнением настоящего постановления возложить на курирующего заместителя Предсе</w:t>
      </w:r>
      <w:r>
        <w:rPr>
          <w:rStyle w:val="s0"/>
        </w:rPr>
        <w:t>дателя Агентства Республики Казахстан по регулированию и развитию финансового рынка.</w:t>
      </w:r>
    </w:p>
    <w:p w:rsidR="00000000" w:rsidRDefault="006E3D6A">
      <w:pPr>
        <w:pStyle w:val="pj"/>
      </w:pPr>
      <w:r>
        <w:rPr>
          <w:rStyle w:val="s0"/>
        </w:rPr>
        <w:t xml:space="preserve">4. Настоящее постановление вводится в действие с 1 января 2022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6E3D6A">
      <w:pPr>
        <w:pStyle w:val="pj"/>
      </w:pPr>
      <w:r>
        <w:rPr>
          <w:rStyle w:val="s0"/>
        </w:rPr>
        <w:t> </w:t>
      </w:r>
    </w:p>
    <w:p w:rsidR="00000000" w:rsidRDefault="006E3D6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3D6A">
            <w:pPr>
              <w:pStyle w:val="a3"/>
            </w:pPr>
            <w:r>
              <w:rPr>
                <w:rStyle w:val="s0"/>
                <w:b/>
                <w:bCs/>
              </w:rPr>
              <w:t>Председатель Агентства Республики Казахстан</w:t>
            </w:r>
          </w:p>
          <w:p w:rsidR="00000000" w:rsidRDefault="006E3D6A">
            <w:pPr>
              <w:pStyle w:val="a3"/>
            </w:pPr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3D6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E3D6A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6E3D6A">
      <w:pPr>
        <w:pStyle w:val="a3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D6A" w:rsidRDefault="006E3D6A" w:rsidP="006E3D6A">
      <w:r>
        <w:separator/>
      </w:r>
    </w:p>
  </w:endnote>
  <w:endnote w:type="continuationSeparator" w:id="0">
    <w:p w:rsidR="006E3D6A" w:rsidRDefault="006E3D6A" w:rsidP="006E3D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D6A" w:rsidRDefault="006E3D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D6A" w:rsidRDefault="006E3D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D6A" w:rsidRDefault="006E3D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D6A" w:rsidRDefault="006E3D6A" w:rsidP="006E3D6A">
      <w:r>
        <w:separator/>
      </w:r>
    </w:p>
  </w:footnote>
  <w:footnote w:type="continuationSeparator" w:id="0">
    <w:p w:rsidR="006E3D6A" w:rsidRDefault="006E3D6A" w:rsidP="006E3D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D6A" w:rsidRDefault="006E3D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D6A" w:rsidRDefault="006E3D6A" w:rsidP="006E3D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3D6A" w:rsidRPr="006E3D6A" w:rsidRDefault="006E3D6A" w:rsidP="006E3D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АГЕНТСТВА РЕСПУБЛИКИ КАЗАХСТА...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D6A" w:rsidRDefault="006E3D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3D6A"/>
    <w:rsid w:val="006E3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3D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3D6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3D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3D6A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3D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3D6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3D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3D6A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934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133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9348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1895</Characters>
  <Application>Microsoft Office Word</Application>
  <DocSecurity>0</DocSecurity>
  <Lines>15</Lines>
  <Paragraphs>4</Paragraphs>
  <ScaleCrop>false</ScaleCrop>
  <Company/>
  <LinksUpToDate>false</LinksUpToDate>
  <CharactersWithSpaces>2114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АГЕНТСТВА РЕСПУБЛИКИ КАЗАХСТА... (©Paragraph 2023)</dc:title>
  <dc:subject/>
  <dc:creator>Сергей М</dc:creator>
  <cp:keywords/>
  <dc:description/>
  <cp:lastModifiedBy>Сергей М</cp:lastModifiedBy>
  <cp:revision>2</cp:revision>
  <dcterms:created xsi:type="dcterms:W3CDTF">2023-11-16T20:11:00Z</dcterms:created>
  <dcterms:modified xsi:type="dcterms:W3CDTF">2023-11-16T20:11:00Z</dcterms:modified>
</cp:coreProperties>
</file>