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0C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октября 2019 года № 188 «Об установлении ставки ввозной таможенной пошлины Единого таможенного тарифа Евразийского экономического союза в отношении прутков из оптического стекла» (г. Москва) (утрати</w:t>
      </w:r>
      <w:r>
        <w:rPr>
          <w:rStyle w:val="s0"/>
          <w:b/>
          <w:bCs/>
        </w:rPr>
        <w:t>ло силу)</w:t>
      </w:r>
    </w:p>
    <w:p w:rsidR="00000000" w:rsidRDefault="001D40CD">
      <w:pPr>
        <w:pStyle w:val="pj"/>
      </w:pPr>
      <w:r>
        <w:rPr>
          <w:rStyle w:val="s0"/>
          <w:b/>
          <w:bCs/>
        </w:rPr>
        <w:t> </w:t>
      </w:r>
    </w:p>
    <w:p w:rsidR="00000000" w:rsidRDefault="001D40CD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 ноября 2019 г.</w:t>
      </w:r>
    </w:p>
    <w:p w:rsidR="00000000" w:rsidRDefault="001D40CD">
      <w:pPr>
        <w:pStyle w:val="pj"/>
      </w:pPr>
      <w:r>
        <w:rPr>
          <w:rStyle w:val="s0"/>
        </w:rPr>
        <w:t> </w:t>
      </w:r>
    </w:p>
    <w:p w:rsidR="00000000" w:rsidRDefault="001D40C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1D40CD">
      <w:pPr>
        <w:pStyle w:val="pj"/>
      </w:pPr>
      <w:r>
        <w:rPr>
          <w:rStyle w:val="s0"/>
        </w:rPr>
        <w:t> </w:t>
      </w:r>
    </w:p>
    <w:p w:rsidR="00000000" w:rsidRDefault="001D40CD">
      <w:pPr>
        <w:pStyle w:val="pj"/>
      </w:pPr>
      <w:r>
        <w:t> </w:t>
      </w:r>
    </w:p>
    <w:p w:rsidR="00000000" w:rsidRDefault="001D40CD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0CD" w:rsidRDefault="001D40CD" w:rsidP="001D40CD">
      <w:r>
        <w:separator/>
      </w:r>
    </w:p>
  </w:endnote>
  <w:endnote w:type="continuationSeparator" w:id="0">
    <w:p w:rsidR="001D40CD" w:rsidRDefault="001D40CD" w:rsidP="001D4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CD" w:rsidRDefault="001D40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CD" w:rsidRDefault="001D40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CD" w:rsidRDefault="001D40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0CD" w:rsidRDefault="001D40CD" w:rsidP="001D40CD">
      <w:r>
        <w:separator/>
      </w:r>
    </w:p>
  </w:footnote>
  <w:footnote w:type="continuationSeparator" w:id="0">
    <w:p w:rsidR="001D40CD" w:rsidRDefault="001D40CD" w:rsidP="001D40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CD" w:rsidRDefault="001D40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CD" w:rsidRDefault="001D40CD" w:rsidP="001D40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0CD" w:rsidRPr="001D40CD" w:rsidRDefault="001D40CD" w:rsidP="001D40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октября 2019 года № 188 «Об установлении ставки ввозной таможенной пошлины Единого таможенного тарифа Евразийского экономического союза в отношении прутков из оптического стекла»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CD" w:rsidRDefault="001D40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0CD"/>
    <w:rsid w:val="001D4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40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0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0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0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40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0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0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0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612</Characters>
  <Application>Microsoft Office Word</Application>
  <DocSecurity>0</DocSecurity>
  <Lines>5</Lines>
  <Paragraphs>1</Paragraphs>
  <ScaleCrop>false</ScaleCrop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октября 2019 года № 188 «Об установлении ставки ввозной таможенной пошлины Единого таможенного тарифа Евразийского экономического союза в отношении прутков из оптического стекла»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2023-11-13T13:00:00Z</dcterms:created>
  <dcterms:modified xsi:type="dcterms:W3CDTF">2023-11-13T13:00:00Z</dcterms:modified>
</cp:coreProperties>
</file>