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24C4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21046-2015 «Нефтепродукты отработанные. Общие технические условия» (с поправкой)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2924C4">
      <w:pPr>
        <w:pStyle w:val="pj"/>
      </w:pPr>
      <w:r>
        <w:rPr>
          <w:rStyle w:val="s0"/>
          <w:b/>
          <w:bCs/>
        </w:rPr>
        <w:t> </w:t>
      </w:r>
    </w:p>
    <w:p w:rsidR="00000000" w:rsidRDefault="002924C4">
      <w:pPr>
        <w:pStyle w:val="pj"/>
      </w:pPr>
      <w:r>
        <w:rPr>
          <w:rStyle w:val="s0"/>
        </w:rPr>
        <w:t xml:space="preserve">Утвержден и введен в действие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по инвестициям и развитию РК от 21 апреля 2017 года № 113-од с 01.05.2017 г.</w:t>
      </w:r>
    </w:p>
    <w:p w:rsidR="00000000" w:rsidRDefault="002924C4">
      <w:pPr>
        <w:pStyle w:val="pj"/>
      </w:pPr>
      <w:r>
        <w:t> </w:t>
      </w:r>
    </w:p>
    <w:p w:rsidR="00000000" w:rsidRDefault="002924C4">
      <w:pPr>
        <w:pStyle w:val="pc"/>
      </w:pPr>
      <w:r>
        <w:rPr>
          <w:rStyle w:val="s1"/>
        </w:rPr>
        <w:t>Сведения о стандарте</w:t>
      </w:r>
    </w:p>
    <w:p w:rsidR="00000000" w:rsidRDefault="002924C4">
      <w:pPr>
        <w:pStyle w:val="pj"/>
      </w:pPr>
      <w:r>
        <w:t> </w:t>
      </w:r>
    </w:p>
    <w:p w:rsidR="00000000" w:rsidRDefault="002924C4">
      <w:pPr>
        <w:pStyle w:val="pj"/>
      </w:pPr>
      <w:r>
        <w:t xml:space="preserve">1 Разработан Межгосударственным техническим комитетом по стандартизации МТК 31 </w:t>
      </w:r>
      <w:r>
        <w:t>«Нефтяные топлива и смазочные материалы», Открытым акционерным обществом «Всероссийский научно-исследовательский институт по переработке нефти» (ОАО «ВНИИ НП»)</w:t>
      </w:r>
    </w:p>
    <w:p w:rsidR="00000000" w:rsidRDefault="002924C4">
      <w:pPr>
        <w:pStyle w:val="pj"/>
      </w:pPr>
      <w:r>
        <w:t>2 Внесен Федеральным агентством по техническому регулированию и метрологии (Росстандарт)</w:t>
      </w:r>
    </w:p>
    <w:p w:rsidR="00000000" w:rsidRDefault="002924C4">
      <w:pPr>
        <w:pStyle w:val="pj"/>
      </w:pPr>
      <w:r>
        <w:t>3 Приня</w:t>
      </w:r>
      <w:r>
        <w:t>т Межгосударственным советом по стандартизации, метрологии и сертификации (протокол от 12 ноября 2015 г. № 82-П)</w:t>
      </w:r>
    </w:p>
    <w:p w:rsidR="00000000" w:rsidRDefault="002924C4">
      <w:pPr>
        <w:pStyle w:val="pj"/>
      </w:pPr>
      <w:r>
        <w:t> </w:t>
      </w:r>
    </w:p>
    <w:p w:rsidR="00000000" w:rsidRDefault="002924C4">
      <w:pPr>
        <w:pStyle w:val="pj"/>
      </w:pPr>
      <w:r>
        <w:t>За принятие проголосовали:</w:t>
      </w:r>
    </w:p>
    <w:p w:rsidR="00000000" w:rsidRDefault="002924C4">
      <w:pPr>
        <w:pStyle w:val="pj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0"/>
        <w:gridCol w:w="2750"/>
        <w:gridCol w:w="3771"/>
      </w:tblGrid>
      <w:tr w:rsidR="00000000">
        <w:tc>
          <w:tcPr>
            <w:tcW w:w="31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Краткое наименование страны по МК (ИСО 3166) 004-97</w:t>
            </w:r>
          </w:p>
        </w:tc>
        <w:tc>
          <w:tcPr>
            <w:tcW w:w="2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Код страны по МК (ИСО 3166) 004-97</w:t>
            </w:r>
          </w:p>
        </w:tc>
        <w:tc>
          <w:tcPr>
            <w:tcW w:w="3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Сокращенное наимен</w:t>
            </w:r>
            <w:r>
              <w:t>ование национального no стандартизации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Армения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AM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Минэкономики Республики Армения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Беларусь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BY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Госстандарт Республики Беларусь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Казахстан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KZ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Госстандарт Республики Казахстан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Киргизия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KG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Кыргызстандарт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Россия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RU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Росстандарт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Таджикистан</w:t>
            </w:r>
          </w:p>
        </w:tc>
        <w:tc>
          <w:tcPr>
            <w:tcW w:w="282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t>TJ</w:t>
            </w:r>
          </w:p>
        </w:tc>
        <w:tc>
          <w:tcPr>
            <w:tcW w:w="385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ji"/>
            </w:pPr>
            <w:r>
              <w:t>Таджикстандарт</w:t>
            </w:r>
          </w:p>
        </w:tc>
      </w:tr>
      <w:tr w:rsidR="00000000"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"/>
            </w:pPr>
            <w:r>
              <w:rPr>
                <w:rStyle w:val="s0"/>
              </w:rPr>
              <w:t>Узбекистан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c"/>
            </w:pPr>
            <w:r>
              <w:rPr>
                <w:rStyle w:val="s0"/>
              </w:rPr>
              <w:t>UZ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4C4">
            <w:pPr>
              <w:pStyle w:val="p"/>
            </w:pPr>
            <w:r>
              <w:rPr>
                <w:rStyle w:val="s0"/>
              </w:rPr>
              <w:t>Узстандарт</w:t>
            </w:r>
          </w:p>
        </w:tc>
      </w:tr>
    </w:tbl>
    <w:p w:rsidR="00000000" w:rsidRDefault="002924C4">
      <w:pPr>
        <w:pStyle w:val="pj"/>
      </w:pPr>
      <w:hyperlink r:id="rId8" w:anchor="sub_id=43" w:history="1">
        <w:r>
          <w:rPr>
            <w:rStyle w:val="a4"/>
          </w:rPr>
          <w:t>Поправка</w:t>
        </w:r>
      </w:hyperlink>
      <w:r>
        <w:rPr>
          <w:rStyle w:val="s0"/>
          <w:b/>
          <w:bCs/>
        </w:rPr>
        <w:t xml:space="preserve"> (ИУС № 2-2019 г.)</w:t>
      </w:r>
    </w:p>
    <w:p w:rsidR="00000000" w:rsidRDefault="002924C4">
      <w:pPr>
        <w:pStyle w:val="pj"/>
      </w:pPr>
      <w:r>
        <w:t> </w:t>
      </w:r>
    </w:p>
    <w:p w:rsidR="00000000" w:rsidRDefault="002924C4">
      <w:pPr>
        <w:pStyle w:val="pj"/>
      </w:pPr>
      <w:r>
        <w:t xml:space="preserve">4 Взамен </w:t>
      </w:r>
      <w:hyperlink r:id="rId9" w:history="1">
        <w:r>
          <w:rPr>
            <w:rStyle w:val="a4"/>
          </w:rPr>
          <w:t>ГОСТ 21046-86</w:t>
        </w:r>
      </w:hyperlink>
    </w:p>
    <w:p w:rsidR="00000000" w:rsidRDefault="002924C4">
      <w:pPr>
        <w:pStyle w:val="pj"/>
      </w:pPr>
      <w:r>
        <w:t> </w:t>
      </w:r>
    </w:p>
    <w:p w:rsidR="00000000" w:rsidRDefault="002924C4">
      <w:pPr>
        <w:pStyle w:val="pj"/>
      </w:pPr>
      <w:r>
        <w:rPr>
          <w:rStyle w:val="s0"/>
          <w:b/>
          <w:bCs/>
        </w:rPr>
        <w:t> </w:t>
      </w:r>
    </w:p>
    <w:p w:rsidR="00000000" w:rsidRDefault="002924C4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4C4" w:rsidRDefault="002924C4" w:rsidP="002924C4">
      <w:r>
        <w:separator/>
      </w:r>
    </w:p>
  </w:endnote>
  <w:endnote w:type="continuationSeparator" w:id="0">
    <w:p w:rsidR="002924C4" w:rsidRDefault="002924C4" w:rsidP="00292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C4" w:rsidRDefault="002924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C4" w:rsidRDefault="002924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C4" w:rsidRDefault="002924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4C4" w:rsidRDefault="002924C4" w:rsidP="002924C4">
      <w:r>
        <w:separator/>
      </w:r>
    </w:p>
  </w:footnote>
  <w:footnote w:type="continuationSeparator" w:id="0">
    <w:p w:rsidR="002924C4" w:rsidRDefault="002924C4" w:rsidP="002924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C4" w:rsidRDefault="002924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C4" w:rsidRDefault="002924C4" w:rsidP="002924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24C4" w:rsidRPr="002924C4" w:rsidRDefault="002924C4" w:rsidP="002924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21046-2015 «Нефтепродукты отработанные. Общие технические условия» (с поправкой)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C4" w:rsidRDefault="002924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24C4"/>
    <w:rsid w:val="00292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24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4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4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4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24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4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4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4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92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847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66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1301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21046-2015 «Нефтепродукты отработанные. Общие технические условия» (с поправкой)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2024-09-03T02:08:00Z</dcterms:created>
  <dcterms:modified xsi:type="dcterms:W3CDTF">2024-09-03T02:08:00Z</dcterms:modified>
</cp:coreProperties>
</file>