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78F4">
      <w:pPr>
        <w:ind w:firstLine="397"/>
        <w:jc w:val="both"/>
      </w:pPr>
      <w:bookmarkStart w:id="0" w:name="_GoBack"/>
      <w:bookmarkEnd w:id="0"/>
      <w:r>
        <w:rPr>
          <w:rStyle w:val="s0"/>
          <w:b/>
          <w:bCs/>
        </w:rPr>
        <w:t>«Қазақстан Республикасының негізгі куңландырушы орталығының, мемлекеттік органдардың куңландырушы орталығының жңне Қазақстан Республикасының ұлттық куңландырушы орталығының тіркеу куңліктерін беру, сақтау, кері қайтарып алу жңне электрондық цифрлық қолтаңб</w:t>
      </w:r>
      <w:r>
        <w:rPr>
          <w:rStyle w:val="s0"/>
          <w:b/>
          <w:bCs/>
        </w:rPr>
        <w:t>аның ашық кілтінің тиесілілігі мен жарамдылығын растау қағидаларын бекіту туралы» Қазақстан Республикасы Инвестициялар жңне даму министрінің м. а. 2015 жылғы 26 маусымдағы № 727 бұйрығына өзгерістер мен толықтырулар енгізу жңне Қазақстан Республикасы Инвес</w:t>
      </w:r>
      <w:r>
        <w:rPr>
          <w:rStyle w:val="s0"/>
          <w:b/>
          <w:bCs/>
        </w:rPr>
        <w:t>тициялар жңне даму министрлігінің кейбір бұйрықтарының күші жойылды деп тану туралы» Қазақстан Республикасының Цифрлық даму, инновациялар жңне аэроғарыш өнеркңсібі министрінің 2020 жылғы 13 қазандағы № 383/НҚ бұйрығы</w:t>
      </w:r>
    </w:p>
    <w:p w:rsidR="00000000" w:rsidRDefault="00EA78F4">
      <w:pPr>
        <w:ind w:firstLine="397"/>
        <w:jc w:val="both"/>
      </w:pPr>
      <w:r>
        <w:rPr>
          <w:rStyle w:val="s0"/>
          <w:b/>
          <w:bCs/>
        </w:rPr>
        <w:t> </w:t>
      </w:r>
    </w:p>
    <w:p w:rsidR="00000000" w:rsidRDefault="00EA78F4">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15 қазанда № 21440 тіркелді</w:t>
      </w:r>
    </w:p>
    <w:p w:rsidR="00000000" w:rsidRDefault="00EA78F4">
      <w:pPr>
        <w:ind w:firstLine="397"/>
        <w:jc w:val="both"/>
      </w:pPr>
      <w:r>
        <w:rPr>
          <w:rStyle w:val="s0"/>
          <w:lang w:val="kk-KZ"/>
        </w:rPr>
        <w:t> </w:t>
      </w:r>
    </w:p>
    <w:p w:rsidR="00000000" w:rsidRDefault="00EA78F4">
      <w:pPr>
        <w:ind w:firstLine="397"/>
        <w:jc w:val="both"/>
      </w:pPr>
      <w:r>
        <w:rPr>
          <w:rStyle w:val="s0"/>
          <w:lang w:val="kk-KZ"/>
        </w:rPr>
        <w:t xml:space="preserve">Жариялануы: </w:t>
      </w:r>
      <w:hyperlink r:id="rId7" w:anchor="!/doc/147457/kaz" w:history="1">
        <w:r>
          <w:rPr>
            <w:rStyle w:val="a4"/>
            <w:lang w:val="kk-KZ"/>
          </w:rPr>
          <w:t>«ҚР НҚА электрондық түрдегі эталондық бақылау банкі</w:t>
        </w:r>
        <w:r>
          <w:rPr>
            <w:rStyle w:val="a4"/>
            <w:lang w:val="kk-KZ"/>
          </w:rPr>
          <w:t>» АЖ 2020 ж. 19 қазанда</w:t>
        </w:r>
      </w:hyperlink>
    </w:p>
    <w:p w:rsidR="00000000" w:rsidRDefault="00EA78F4">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78F4" w:rsidRDefault="00EA78F4" w:rsidP="00EA78F4">
      <w:r>
        <w:separator/>
      </w:r>
    </w:p>
  </w:endnote>
  <w:endnote w:type="continuationSeparator" w:id="0">
    <w:p w:rsidR="00EA78F4" w:rsidRDefault="00EA78F4" w:rsidP="00EA7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F4" w:rsidRDefault="00EA78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F4" w:rsidRDefault="00EA78F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F4" w:rsidRDefault="00EA78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78F4" w:rsidRDefault="00EA78F4" w:rsidP="00EA78F4">
      <w:r>
        <w:separator/>
      </w:r>
    </w:p>
  </w:footnote>
  <w:footnote w:type="continuationSeparator" w:id="0">
    <w:p w:rsidR="00EA78F4" w:rsidRDefault="00EA78F4" w:rsidP="00EA78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F4" w:rsidRDefault="00EA78F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F4" w:rsidRDefault="00EA78F4" w:rsidP="00EA78F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78F4" w:rsidRPr="00EA78F4" w:rsidRDefault="00EA78F4" w:rsidP="00EA78F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бекіту туралы» Қазақстан Республикасы Инвестициялар және даму министрінің м. а. 2015 жылғы 26 маусымдағы № 727 бұйрығына өзгерістер мен толықтырулар енгізу және Қазақстан Республикасы Инвестициялар және даму министрлігінің кейбір бұйрықтарының күші жойылды деп тану туралы» Қазақстан Республикасының Цифрлық даму, инновациялар және аэроғарыш өнеркәсібі министрінің 2020 жылғы 13 қазандағы № 383/НҚ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F4" w:rsidRDefault="00EA78F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78F4"/>
    <w:rsid w:val="00EA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A78F4"/>
    <w:pPr>
      <w:tabs>
        <w:tab w:val="center" w:pos="4677"/>
        <w:tab w:val="right" w:pos="9355"/>
      </w:tabs>
    </w:pPr>
  </w:style>
  <w:style w:type="character" w:customStyle="1" w:styleId="a7">
    <w:name w:val="Верхний колонтитул Знак"/>
    <w:basedOn w:val="a0"/>
    <w:link w:val="a6"/>
    <w:uiPriority w:val="99"/>
    <w:rsid w:val="00EA78F4"/>
    <w:rPr>
      <w:rFonts w:eastAsiaTheme="minorEastAsia"/>
      <w:color w:val="000000"/>
      <w:sz w:val="24"/>
      <w:szCs w:val="24"/>
    </w:rPr>
  </w:style>
  <w:style w:type="paragraph" w:styleId="a8">
    <w:name w:val="footer"/>
    <w:basedOn w:val="a"/>
    <w:link w:val="a9"/>
    <w:uiPriority w:val="99"/>
    <w:unhideWhenUsed/>
    <w:rsid w:val="00EA78F4"/>
    <w:pPr>
      <w:tabs>
        <w:tab w:val="center" w:pos="4677"/>
        <w:tab w:val="right" w:pos="9355"/>
      </w:tabs>
    </w:pPr>
  </w:style>
  <w:style w:type="character" w:customStyle="1" w:styleId="a9">
    <w:name w:val="Нижний колонтитул Знак"/>
    <w:basedOn w:val="a0"/>
    <w:link w:val="a8"/>
    <w:uiPriority w:val="99"/>
    <w:rsid w:val="00EA78F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A78F4"/>
    <w:pPr>
      <w:tabs>
        <w:tab w:val="center" w:pos="4677"/>
        <w:tab w:val="right" w:pos="9355"/>
      </w:tabs>
    </w:pPr>
  </w:style>
  <w:style w:type="character" w:customStyle="1" w:styleId="a7">
    <w:name w:val="Верхний колонтитул Знак"/>
    <w:basedOn w:val="a0"/>
    <w:link w:val="a6"/>
    <w:uiPriority w:val="99"/>
    <w:rsid w:val="00EA78F4"/>
    <w:rPr>
      <w:rFonts w:eastAsiaTheme="minorEastAsia"/>
      <w:color w:val="000000"/>
      <w:sz w:val="24"/>
      <w:szCs w:val="24"/>
    </w:rPr>
  </w:style>
  <w:style w:type="paragraph" w:styleId="a8">
    <w:name w:val="footer"/>
    <w:basedOn w:val="a"/>
    <w:link w:val="a9"/>
    <w:uiPriority w:val="99"/>
    <w:unhideWhenUsed/>
    <w:rsid w:val="00EA78F4"/>
    <w:pPr>
      <w:tabs>
        <w:tab w:val="center" w:pos="4677"/>
        <w:tab w:val="right" w:pos="9355"/>
      </w:tabs>
    </w:pPr>
  </w:style>
  <w:style w:type="character" w:customStyle="1" w:styleId="a9">
    <w:name w:val="Нижний колонтитул Знак"/>
    <w:basedOn w:val="a0"/>
    <w:link w:val="a8"/>
    <w:uiPriority w:val="99"/>
    <w:rsid w:val="00EA78F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901</Characters>
  <Application>Microsoft Office Word</Application>
  <DocSecurity>0</DocSecurity>
  <Lines>7</Lines>
  <Paragraphs>2</Paragraphs>
  <ScaleCrop>false</ScaleCrop>
  <Company/>
  <LinksUpToDate>false</LinksUpToDate>
  <CharactersWithSpaces>1011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бекіту туралы» Қазақстан Республикасы Инвестициялар және даму министрінің м. а. 2015 жылғы 26 маусымдағы № 727 бұйрығына өзгерістер мен толықтырулар енгізу және Қазақстан Республикасы Инвестициялар және даму министрлігінің кейбір бұйрықтарының күші жойылды деп тану туралы» Қазақстан Республикасының Цифрлық даму, инновациялар және аэроғарыш өнеркәсібі министрінің 2020 жылғы 13 қазандағы № 383/НҚ бұйрығы (©Paragraph 2023)</dc:title>
  <dc:subject/>
  <dc:creator>Сергей М</dc:creator>
  <cp:keywords/>
  <dc:description/>
  <cp:lastModifiedBy>Сергей М</cp:lastModifiedBy>
  <cp:revision>2</cp:revision>
  <dcterms:created xsi:type="dcterms:W3CDTF">2023-11-21T19:55:00Z</dcterms:created>
  <dcterms:modified xsi:type="dcterms:W3CDTF">2023-11-21T19:55:00Z</dcterms:modified>
</cp:coreProperties>
</file>