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2D9A">
      <w:pPr>
        <w:pStyle w:val="pj"/>
      </w:pPr>
      <w:bookmarkStart w:id="0" w:name="_GoBack"/>
      <w:bookmarkEnd w:id="0"/>
      <w:r>
        <w:rPr>
          <w:rStyle w:val="s0"/>
          <w:b/>
          <w:bCs/>
        </w:rPr>
        <w:t>«Қазақстан Республикасы Еңбек жңне халықты ңлеуметтік қорғау министрінің жңне Қазақстан Республикасы Денсаулық сақтау жңне ңлеуметтік даму министрі міндетін атқарушының кейбір бұйрықтарына өзгерістер енгізу туралы» Қазақстан Республикасы Еңбек жңне халықты</w:t>
      </w:r>
      <w:r>
        <w:rPr>
          <w:rStyle w:val="s0"/>
          <w:b/>
          <w:bCs/>
        </w:rPr>
        <w:t xml:space="preserve"> ңлеуметтік қорғау министрінің 2021 жылғы 16 наурыздағы № 78 бұйрығы (2024.15.07. берілген өзгерістермен)</w:t>
      </w:r>
    </w:p>
    <w:p w:rsidR="00000000" w:rsidRDefault="00DC2D9A">
      <w:pPr>
        <w:pStyle w:val="pj"/>
      </w:pPr>
      <w:r>
        <w:rPr>
          <w:rStyle w:val="s0"/>
          <w:b/>
          <w:bCs/>
        </w:rPr>
        <w:t> </w:t>
      </w:r>
    </w:p>
    <w:p w:rsidR="00000000" w:rsidRDefault="00DC2D9A">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18 наурызда № 22354 тіркелді</w:t>
      </w:r>
    </w:p>
    <w:p w:rsidR="00000000" w:rsidRDefault="00DC2D9A">
      <w:pPr>
        <w:pStyle w:val="pj"/>
      </w:pPr>
      <w:r>
        <w:rPr>
          <w:rStyle w:val="s0"/>
        </w:rPr>
        <w:t> </w:t>
      </w:r>
    </w:p>
    <w:p w:rsidR="00000000" w:rsidRDefault="00DC2D9A">
      <w:pPr>
        <w:pStyle w:val="pj"/>
      </w:pPr>
      <w:r>
        <w:rPr>
          <w:rStyle w:val="s0"/>
        </w:rPr>
        <w:t xml:space="preserve">Жариялануы: </w:t>
      </w:r>
      <w:hyperlink r:id="rId7" w:anchor="!/doc/153561/kaz" w:history="1">
        <w:r>
          <w:rPr>
            <w:rStyle w:val="a4"/>
          </w:rPr>
          <w:t>«ҚР НҚА электрондық түрдегі эталондық бақылау банкі» АЖ 2021 ж. 25 наурызда</w:t>
        </w:r>
      </w:hyperlink>
    </w:p>
    <w:p w:rsidR="00000000" w:rsidRDefault="00DC2D9A">
      <w:pPr>
        <w:pStyle w:val="pj"/>
      </w:pPr>
      <w:r>
        <w:rPr>
          <w:b/>
          <w:bCs/>
        </w:rPr>
        <w:t> </w:t>
      </w:r>
    </w:p>
    <w:p w:rsidR="00000000" w:rsidRDefault="00DC2D9A">
      <w:pPr>
        <w:pStyle w:val="pj"/>
      </w:pPr>
      <w:r>
        <w:rPr>
          <w:rStyle w:val="s0"/>
        </w:rPr>
        <w:t>Енгізілген өзгерістер:</w:t>
      </w:r>
    </w:p>
    <w:p w:rsidR="00000000" w:rsidRDefault="00DC2D9A">
      <w:pPr>
        <w:pStyle w:val="pj"/>
      </w:pPr>
      <w:r>
        <w:rPr>
          <w:rStyle w:val="s0"/>
        </w:rPr>
        <w:t> </w:t>
      </w:r>
    </w:p>
    <w:p w:rsidR="00000000" w:rsidRDefault="00DC2D9A">
      <w:pPr>
        <w:pStyle w:val="pj"/>
      </w:pPr>
      <w:r>
        <w:rPr>
          <w:rStyle w:val="s0"/>
        </w:rPr>
        <w:t>ҚР</w:t>
      </w:r>
      <w:r>
        <w:rPr>
          <w:rStyle w:val="s0"/>
        </w:rPr>
        <w:t xml:space="preserve"> Премьер-Министрінің орынбасары - Еңбек және халықты әлеуметтік қорғау министрінің 2023</w:t>
      </w:r>
      <w:r>
        <w:rPr>
          <w:rStyle w:val="s0"/>
        </w:rPr>
        <w:t xml:space="preserve">.21.06. № 227 </w:t>
      </w:r>
      <w:hyperlink r:id="rId8" w:history="1">
        <w:r>
          <w:rPr>
            <w:rStyle w:val="a4"/>
          </w:rPr>
          <w:t>бұйрығымен</w:t>
        </w:r>
      </w:hyperlink>
      <w:r>
        <w:rPr>
          <w:rStyle w:val="s0"/>
        </w:rPr>
        <w:t xml:space="preserve"> (2023 ж. 1 шілдеден бастап </w:t>
      </w:r>
      <w:hyperlink r:id="rId9" w:anchor="sub_id=50" w:history="1">
        <w:r>
          <w:rPr>
            <w:rStyle w:val="a4"/>
          </w:rPr>
          <w:t>қолданысқа</w:t>
        </w:r>
        <w:r>
          <w:rPr>
            <w:rStyle w:val="a4"/>
          </w:rPr>
          <w:t xml:space="preserve"> енгізілді</w:t>
        </w:r>
      </w:hyperlink>
      <w:r>
        <w:rPr>
          <w:rStyle w:val="s0"/>
        </w:rPr>
        <w:t>)</w:t>
      </w:r>
    </w:p>
    <w:p w:rsidR="00000000" w:rsidRDefault="00DC2D9A">
      <w:pPr>
        <w:pStyle w:val="pj"/>
      </w:pPr>
      <w:r>
        <w:rPr>
          <w:rStyle w:val="s0"/>
        </w:rPr>
        <w:t>ҚР</w:t>
      </w:r>
      <w:r>
        <w:rPr>
          <w:rStyle w:val="s0"/>
        </w:rPr>
        <w:t xml:space="preserve"> Премьер-Министрінің орынбасары - Е</w:t>
      </w:r>
      <w:r>
        <w:rPr>
          <w:rStyle w:val="s0"/>
        </w:rPr>
        <w:t>ңбек</w:t>
      </w:r>
      <w:r>
        <w:rPr>
          <w:rStyle w:val="s0"/>
        </w:rPr>
        <w:t xml:space="preserve"> және халықты әлеуметтік қорғау министрінің 2023.22.06. № 234 </w:t>
      </w:r>
      <w:hyperlink r:id="rId10" w:history="1">
        <w:r>
          <w:rPr>
            <w:rStyle w:val="a4"/>
          </w:rPr>
          <w:t>бұйрығымен</w:t>
        </w:r>
      </w:hyperlink>
      <w:r>
        <w:rPr>
          <w:rStyle w:val="s0"/>
        </w:rPr>
        <w:t xml:space="preserve"> (2023 ж. 1 шілдеден бастап </w:t>
      </w:r>
      <w:hyperlink r:id="rId11" w:anchor="sub_id=50" w:history="1">
        <w:r>
          <w:rPr>
            <w:rStyle w:val="a4"/>
          </w:rPr>
          <w:t>қолданы</w:t>
        </w:r>
        <w:r>
          <w:rPr>
            <w:rStyle w:val="a4"/>
          </w:rPr>
          <w:t>сқа енгізілді</w:t>
        </w:r>
      </w:hyperlink>
      <w:r>
        <w:rPr>
          <w:rStyle w:val="s0"/>
        </w:rPr>
        <w:t>)</w:t>
      </w:r>
    </w:p>
    <w:p w:rsidR="00000000" w:rsidRDefault="00DC2D9A">
      <w:pPr>
        <w:pStyle w:val="pj"/>
      </w:pPr>
      <w:r>
        <w:rPr>
          <w:rStyle w:val="s0"/>
        </w:rPr>
        <w:t>ҚР</w:t>
      </w:r>
      <w:r>
        <w:rPr>
          <w:rStyle w:val="s0"/>
        </w:rPr>
        <w:t xml:space="preserve"> Премьер-Министрінің орынбасары - Еңбек және халықты әлеуметтік қорғау министрінің 2023.22.06. № 237 </w:t>
      </w:r>
      <w:hyperlink r:id="rId12" w:history="1">
        <w:r>
          <w:rPr>
            <w:rStyle w:val="a4"/>
          </w:rPr>
          <w:t>бұйрығымен</w:t>
        </w:r>
      </w:hyperlink>
      <w:r>
        <w:rPr>
          <w:rStyle w:val="s0"/>
        </w:rPr>
        <w:t xml:space="preserve"> (2023 ж. 1 шілдеден бастап </w:t>
      </w:r>
      <w:hyperlink r:id="rId13" w:anchor="sub_id=50" w:history="1">
        <w:r>
          <w:rPr>
            <w:rStyle w:val="a4"/>
          </w:rPr>
          <w:t>қолданысқа</w:t>
        </w:r>
        <w:r>
          <w:rPr>
            <w:rStyle w:val="a4"/>
          </w:rPr>
          <w:t xml:space="preserve"> енгізілді</w:t>
        </w:r>
      </w:hyperlink>
      <w:r>
        <w:rPr>
          <w:rStyle w:val="s0"/>
        </w:rPr>
        <w:t>)</w:t>
      </w:r>
    </w:p>
    <w:p w:rsidR="00000000" w:rsidRDefault="00DC2D9A">
      <w:pPr>
        <w:pStyle w:val="pj"/>
      </w:pPr>
      <w:r>
        <w:rPr>
          <w:rStyle w:val="s0"/>
        </w:rPr>
        <w:t>ҚР</w:t>
      </w:r>
      <w:r>
        <w:rPr>
          <w:rStyle w:val="s0"/>
        </w:rPr>
        <w:t xml:space="preserve"> Премьер-Министрінің орынбасары - Еңбек және халықты әлеуметтік қорғау министрінің 2023.21.06. № 227 </w:t>
      </w:r>
      <w:hyperlink r:id="rId14" w:history="1">
        <w:r>
          <w:rPr>
            <w:rStyle w:val="a4"/>
          </w:rPr>
          <w:t>бұйрығымен</w:t>
        </w:r>
      </w:hyperlink>
      <w:r>
        <w:rPr>
          <w:rStyle w:val="s0"/>
        </w:rPr>
        <w:t xml:space="preserve"> (2023 ж. 1</w:t>
      </w:r>
      <w:r>
        <w:rPr>
          <w:rStyle w:val="s0"/>
        </w:rPr>
        <w:t xml:space="preserve"> шілдеден бастап </w:t>
      </w:r>
      <w:hyperlink r:id="rId15" w:anchor="sub_id=50" w:history="1">
        <w:r>
          <w:rPr>
            <w:rStyle w:val="a4"/>
          </w:rPr>
          <w:t>қолданысқа</w:t>
        </w:r>
        <w:r>
          <w:rPr>
            <w:rStyle w:val="a4"/>
          </w:rPr>
          <w:t xml:space="preserve"> енгізілді</w:t>
        </w:r>
      </w:hyperlink>
      <w:r>
        <w:rPr>
          <w:rStyle w:val="s0"/>
        </w:rPr>
        <w:t>)</w:t>
      </w:r>
    </w:p>
    <w:p w:rsidR="00000000" w:rsidRDefault="00DC2D9A">
      <w:pPr>
        <w:pStyle w:val="pj"/>
      </w:pPr>
      <w:r>
        <w:rPr>
          <w:rStyle w:val="s0"/>
        </w:rPr>
        <w:t>ҚР</w:t>
      </w:r>
      <w:r>
        <w:rPr>
          <w:rStyle w:val="s0"/>
        </w:rPr>
        <w:t xml:space="preserve"> Премьер-Министрінің орынбасары - Еңбек және халықты әлеуметтік қорғау министрінің 2023.21.06. № 229 </w:t>
      </w:r>
      <w:hyperlink r:id="rId16" w:history="1">
        <w:r>
          <w:rPr>
            <w:rStyle w:val="a4"/>
          </w:rPr>
          <w:t>бұйрығымен</w:t>
        </w:r>
      </w:hyperlink>
      <w:r>
        <w:rPr>
          <w:rStyle w:val="s0"/>
        </w:rPr>
        <w:t xml:space="preserve"> (2023 ж. 1 шілдеден бастап </w:t>
      </w:r>
      <w:hyperlink r:id="rId17" w:anchor="sub_id=50" w:history="1">
        <w:r>
          <w:rPr>
            <w:rStyle w:val="a4"/>
          </w:rPr>
          <w:t>қолданысқа</w:t>
        </w:r>
        <w:r>
          <w:rPr>
            <w:rStyle w:val="a4"/>
          </w:rPr>
          <w:t xml:space="preserve"> енгізілді</w:t>
        </w:r>
      </w:hyperlink>
      <w:r>
        <w:rPr>
          <w:rStyle w:val="s0"/>
        </w:rPr>
        <w:t>)</w:t>
      </w:r>
    </w:p>
    <w:p w:rsidR="00000000" w:rsidRDefault="00DC2D9A">
      <w:pPr>
        <w:pStyle w:val="pj"/>
      </w:pPr>
      <w:r>
        <w:rPr>
          <w:rStyle w:val="s0"/>
        </w:rPr>
        <w:t>ҚР</w:t>
      </w:r>
      <w:r>
        <w:rPr>
          <w:rStyle w:val="s0"/>
        </w:rPr>
        <w:t xml:space="preserve"> Премьер-Министрінің орынбасары - Еңбек және халықты әлеуметтік қорғау министрінің </w:t>
      </w:r>
      <w:r>
        <w:rPr>
          <w:rStyle w:val="s0"/>
        </w:rPr>
        <w:t xml:space="preserve">2023.30.06. № 275 </w:t>
      </w:r>
      <w:hyperlink r:id="rId18" w:history="1">
        <w:r>
          <w:rPr>
            <w:rStyle w:val="a4"/>
          </w:rPr>
          <w:t>бұйрығымен</w:t>
        </w:r>
      </w:hyperlink>
      <w:r>
        <w:rPr>
          <w:rStyle w:val="s0"/>
        </w:rPr>
        <w:t xml:space="preserve"> (2023 ж. 1 шілдеден бастап </w:t>
      </w:r>
      <w:hyperlink r:id="rId19" w:anchor="sub_id=50" w:history="1">
        <w:r>
          <w:rPr>
            <w:rStyle w:val="a4"/>
          </w:rPr>
          <w:t>қолданысқа</w:t>
        </w:r>
        <w:r>
          <w:rPr>
            <w:rStyle w:val="a4"/>
          </w:rPr>
          <w:t xml:space="preserve"> енгізілді</w:t>
        </w:r>
      </w:hyperlink>
      <w:r>
        <w:rPr>
          <w:rStyle w:val="s0"/>
        </w:rPr>
        <w:t>)</w:t>
      </w:r>
    </w:p>
    <w:p w:rsidR="00000000" w:rsidRDefault="00DC2D9A">
      <w:pPr>
        <w:pStyle w:val="pj"/>
      </w:pPr>
      <w:r>
        <w:rPr>
          <w:rStyle w:val="s0"/>
        </w:rPr>
        <w:t>ҚР</w:t>
      </w:r>
      <w:r>
        <w:rPr>
          <w:rStyle w:val="s0"/>
        </w:rPr>
        <w:t xml:space="preserve"> Премьер-Министрінің орынбасары - Еңбек және халықты әлеуметтік қорғау министрінің 2023.01.09. № 365 </w:t>
      </w:r>
      <w:hyperlink r:id="rId20" w:history="1">
        <w:r>
          <w:rPr>
            <w:rStyle w:val="a4"/>
          </w:rPr>
          <w:t>бұйрығымен</w:t>
        </w:r>
      </w:hyperlink>
      <w:r>
        <w:rPr>
          <w:rStyle w:val="s0"/>
        </w:rPr>
        <w:t xml:space="preserve"> (2023 ж. 19 қыркүйектен бастап </w:t>
      </w:r>
      <w:hyperlink r:id="rId21" w:anchor="sub_id=5" w:history="1">
        <w:r>
          <w:rPr>
            <w:rStyle w:val="a4"/>
          </w:rPr>
          <w:t>қолданысқа</w:t>
        </w:r>
        <w:r>
          <w:rPr>
            <w:rStyle w:val="a4"/>
          </w:rPr>
          <w:t xml:space="preserve"> енгізілді</w:t>
        </w:r>
      </w:hyperlink>
      <w:r>
        <w:rPr>
          <w:rStyle w:val="s0"/>
        </w:rPr>
        <w:t>)</w:t>
      </w:r>
    </w:p>
    <w:p w:rsidR="00000000" w:rsidRDefault="00DC2D9A">
      <w:pPr>
        <w:pStyle w:val="pj"/>
      </w:pPr>
      <w:r>
        <w:rPr>
          <w:rStyle w:val="s0"/>
        </w:rPr>
        <w:t>ҚР</w:t>
      </w:r>
      <w:r>
        <w:rPr>
          <w:rStyle w:val="s0"/>
        </w:rPr>
        <w:t xml:space="preserve"> Еңбек және халықты әлеуметтік қорғау министрінің 2023.05.10. № 430 </w:t>
      </w:r>
      <w:hyperlink r:id="rId22" w:history="1">
        <w:r>
          <w:rPr>
            <w:rStyle w:val="a4"/>
          </w:rPr>
          <w:t>бұйрығымен</w:t>
        </w:r>
      </w:hyperlink>
      <w:r>
        <w:rPr>
          <w:rStyle w:val="s0"/>
        </w:rPr>
        <w:t xml:space="preserve"> (2023 ж. 28 қазаннан бастап </w:t>
      </w:r>
      <w:hyperlink r:id="rId23" w:anchor="sub_id=5" w:history="1">
        <w:r>
          <w:rPr>
            <w:rStyle w:val="a4"/>
          </w:rPr>
          <w:t>қолданысқа</w:t>
        </w:r>
        <w:r>
          <w:rPr>
            <w:rStyle w:val="a4"/>
          </w:rPr>
          <w:t xml:space="preserve"> енгізілді</w:t>
        </w:r>
      </w:hyperlink>
      <w:r>
        <w:rPr>
          <w:rStyle w:val="s0"/>
        </w:rPr>
        <w:t>)</w:t>
      </w:r>
    </w:p>
    <w:p w:rsidR="00000000" w:rsidRDefault="00DC2D9A">
      <w:pPr>
        <w:pStyle w:val="pj"/>
      </w:pPr>
      <w:r>
        <w:rPr>
          <w:rStyle w:val="s0"/>
        </w:rPr>
        <w:t>ҚР</w:t>
      </w:r>
      <w:r>
        <w:rPr>
          <w:rStyle w:val="s0"/>
        </w:rPr>
        <w:t xml:space="preserve"> Еңбек және халықты әлеуметтік қорғау министрінің 2024.28.06. № 228 </w:t>
      </w:r>
      <w:hyperlink r:id="rId24" w:history="1">
        <w:r>
          <w:rPr>
            <w:rStyle w:val="a4"/>
          </w:rPr>
          <w:t>бұйрығымен</w:t>
        </w:r>
      </w:hyperlink>
      <w:r>
        <w:rPr>
          <w:rStyle w:val="s0"/>
        </w:rPr>
        <w:t xml:space="preserve"> (2024 ж. 15 шілдеден бастап </w:t>
      </w:r>
      <w:hyperlink r:id="rId25" w:anchor="sub_id=4" w:history="1">
        <w:r>
          <w:rPr>
            <w:rStyle w:val="a4"/>
          </w:rPr>
          <w:t>қолданысқа</w:t>
        </w:r>
        <w:r>
          <w:rPr>
            <w:rStyle w:val="a4"/>
          </w:rPr>
          <w:t xml:space="preserve"> енгізілді</w:t>
        </w:r>
      </w:hyperlink>
      <w:r>
        <w:rPr>
          <w:rStyle w:val="s0"/>
        </w:rPr>
        <w:t>)</w:t>
      </w:r>
    </w:p>
    <w:p w:rsidR="00000000" w:rsidRDefault="00DC2D9A">
      <w:pPr>
        <w:pStyle w:val="pj"/>
      </w:pPr>
      <w:r>
        <w:rPr>
          <w:rStyle w:val="s0"/>
        </w:rPr>
        <w:t> </w:t>
      </w:r>
    </w:p>
    <w:p w:rsidR="00000000" w:rsidRDefault="00DC2D9A">
      <w:pPr>
        <w:pStyle w:val="pj"/>
      </w:pPr>
      <w:r>
        <w:rPr>
          <w:rStyle w:val="s0"/>
        </w:rPr>
        <w:t>Бұрынғы редакциялар:</w:t>
      </w:r>
    </w:p>
    <w:p w:rsidR="00000000" w:rsidRDefault="00DC2D9A">
      <w:pPr>
        <w:pStyle w:val="pj"/>
      </w:pPr>
      <w:r>
        <w:rPr>
          <w:rStyle w:val="s0"/>
        </w:rPr>
        <w:t> </w:t>
      </w:r>
    </w:p>
    <w:p w:rsidR="00000000" w:rsidRDefault="00DC2D9A">
      <w:pPr>
        <w:pStyle w:val="pj"/>
      </w:pPr>
      <w:r>
        <w:rPr>
          <w:rStyle w:val="s0"/>
        </w:rPr>
        <w:t xml:space="preserve">2023 ж. 01.07. дейін қолданылған </w:t>
      </w:r>
      <w:hyperlink r:id="rId26" w:history="1">
        <w:r>
          <w:rPr>
            <w:rStyle w:val="a4"/>
          </w:rPr>
          <w:t>редакция</w:t>
        </w:r>
      </w:hyperlink>
    </w:p>
    <w:p w:rsidR="00000000" w:rsidRDefault="00DC2D9A">
      <w:pPr>
        <w:pStyle w:val="pj"/>
      </w:pPr>
      <w:r>
        <w:rPr>
          <w:rStyle w:val="s0"/>
        </w:rPr>
        <w:t>2023 ж. 1 қыркүйекке дейін қолд</w:t>
      </w:r>
      <w:r>
        <w:rPr>
          <w:rStyle w:val="s0"/>
        </w:rPr>
        <w:t xml:space="preserve">анылған </w:t>
      </w:r>
      <w:hyperlink r:id="rId27" w:history="1">
        <w:r>
          <w:rPr>
            <w:rStyle w:val="a4"/>
          </w:rPr>
          <w:t>редакция</w:t>
        </w:r>
      </w:hyperlink>
    </w:p>
    <w:p w:rsidR="00000000" w:rsidRDefault="00DC2D9A">
      <w:pPr>
        <w:pStyle w:val="pj"/>
      </w:pPr>
      <w:r>
        <w:rPr>
          <w:rStyle w:val="s0"/>
        </w:rPr>
        <w:t xml:space="preserve">2023 ж. 5 қазанға дейін қолданылған </w:t>
      </w:r>
      <w:hyperlink r:id="rId28" w:history="1">
        <w:r>
          <w:rPr>
            <w:rStyle w:val="a4"/>
          </w:rPr>
          <w:t>редакция</w:t>
        </w:r>
      </w:hyperlink>
    </w:p>
    <w:p w:rsidR="00000000" w:rsidRDefault="00DC2D9A">
      <w:pPr>
        <w:pStyle w:val="pj"/>
      </w:pPr>
      <w:r>
        <w:rPr>
          <w:rStyle w:val="s0"/>
        </w:rPr>
        <w:t xml:space="preserve">2024 ж. 28 маусымға дейін қолданылған </w:t>
      </w:r>
      <w:hyperlink r:id="rId29" w:history="1">
        <w:r>
          <w:rPr>
            <w:rStyle w:val="a4"/>
          </w:rPr>
          <w:t>редакция</w:t>
        </w:r>
      </w:hyperlink>
    </w:p>
    <w:p w:rsidR="00000000" w:rsidRDefault="00DC2D9A">
      <w:pPr>
        <w:pStyle w:val="pj"/>
      </w:pPr>
      <w:r>
        <w:t> </w:t>
      </w:r>
    </w:p>
    <w:p w:rsidR="00000000" w:rsidRDefault="00DC2D9A">
      <w:pPr>
        <w:pStyle w:val="pj"/>
      </w:pPr>
      <w:r>
        <w:rPr>
          <w:rStyle w:val="s0"/>
        </w:rPr>
        <w:t> </w:t>
      </w:r>
    </w:p>
    <w:p w:rsidR="00000000" w:rsidRDefault="00DC2D9A">
      <w:pPr>
        <w:pStyle w:val="pj"/>
      </w:pPr>
      <w: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2D9A" w:rsidRDefault="00DC2D9A" w:rsidP="00DC2D9A">
      <w:r>
        <w:separator/>
      </w:r>
    </w:p>
  </w:endnote>
  <w:endnote w:type="continuationSeparator" w:id="0">
    <w:p w:rsidR="00DC2D9A" w:rsidRDefault="00DC2D9A" w:rsidP="00DC2D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D9A" w:rsidRDefault="00DC2D9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D9A" w:rsidRDefault="00DC2D9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D9A" w:rsidRDefault="00DC2D9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2D9A" w:rsidRDefault="00DC2D9A" w:rsidP="00DC2D9A">
      <w:r>
        <w:separator/>
      </w:r>
    </w:p>
  </w:footnote>
  <w:footnote w:type="continuationSeparator" w:id="0">
    <w:p w:rsidR="00DC2D9A" w:rsidRDefault="00DC2D9A" w:rsidP="00DC2D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D9A" w:rsidRDefault="00DC2D9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D9A" w:rsidRDefault="00DC2D9A" w:rsidP="00DC2D9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2D9A" w:rsidRPr="00DC2D9A" w:rsidRDefault="00DC2D9A" w:rsidP="00DC2D9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Еңбек және халықты әлеуметтік қорғау министрінің және Қазақстан Республикасы Денсаулық сақтау және әлеуметтік даму министрі міндетін атқарушының кейбір бұйрықтарына өзгерістер енгізу туралы» Қазақстан Республикасы Еңбек және халықты әлеуметтік қорғау министрінің 2021 жылғы 16 наурыздағы № 78 бұйрығы (2024.15.07.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D9A" w:rsidRDefault="00DC2D9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2D9A"/>
    <w:rsid w:val="00DC2D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2D9A"/>
    <w:pPr>
      <w:tabs>
        <w:tab w:val="center" w:pos="4677"/>
        <w:tab w:val="right" w:pos="9355"/>
      </w:tabs>
    </w:pPr>
  </w:style>
  <w:style w:type="character" w:customStyle="1" w:styleId="a7">
    <w:name w:val="Верхний колонтитул Знак"/>
    <w:basedOn w:val="a0"/>
    <w:link w:val="a6"/>
    <w:uiPriority w:val="99"/>
    <w:rsid w:val="00DC2D9A"/>
    <w:rPr>
      <w:rFonts w:eastAsiaTheme="minorEastAsia"/>
      <w:sz w:val="24"/>
      <w:szCs w:val="24"/>
    </w:rPr>
  </w:style>
  <w:style w:type="paragraph" w:styleId="a8">
    <w:name w:val="footer"/>
    <w:basedOn w:val="a"/>
    <w:link w:val="a9"/>
    <w:uiPriority w:val="99"/>
    <w:unhideWhenUsed/>
    <w:rsid w:val="00DC2D9A"/>
    <w:pPr>
      <w:tabs>
        <w:tab w:val="center" w:pos="4677"/>
        <w:tab w:val="right" w:pos="9355"/>
      </w:tabs>
    </w:pPr>
  </w:style>
  <w:style w:type="character" w:customStyle="1" w:styleId="a9">
    <w:name w:val="Нижний колонтитул Знак"/>
    <w:basedOn w:val="a0"/>
    <w:link w:val="a8"/>
    <w:uiPriority w:val="99"/>
    <w:rsid w:val="00DC2D9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2D9A"/>
    <w:pPr>
      <w:tabs>
        <w:tab w:val="center" w:pos="4677"/>
        <w:tab w:val="right" w:pos="9355"/>
      </w:tabs>
    </w:pPr>
  </w:style>
  <w:style w:type="character" w:customStyle="1" w:styleId="a7">
    <w:name w:val="Верхний колонтитул Знак"/>
    <w:basedOn w:val="a0"/>
    <w:link w:val="a6"/>
    <w:uiPriority w:val="99"/>
    <w:rsid w:val="00DC2D9A"/>
    <w:rPr>
      <w:rFonts w:eastAsiaTheme="minorEastAsia"/>
      <w:sz w:val="24"/>
      <w:szCs w:val="24"/>
    </w:rPr>
  </w:style>
  <w:style w:type="paragraph" w:styleId="a8">
    <w:name w:val="footer"/>
    <w:basedOn w:val="a"/>
    <w:link w:val="a9"/>
    <w:uiPriority w:val="99"/>
    <w:unhideWhenUsed/>
    <w:rsid w:val="00DC2D9A"/>
    <w:pPr>
      <w:tabs>
        <w:tab w:val="center" w:pos="4677"/>
        <w:tab w:val="right" w:pos="9355"/>
      </w:tabs>
    </w:pPr>
  </w:style>
  <w:style w:type="character" w:customStyle="1" w:styleId="a9">
    <w:name w:val="Нижний колонтитул Знак"/>
    <w:basedOn w:val="a0"/>
    <w:link w:val="a8"/>
    <w:uiPriority w:val="99"/>
    <w:rsid w:val="00DC2D9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111042" TargetMode="External"/><Relationship Id="rId13" Type="http://schemas.openxmlformats.org/officeDocument/2006/relationships/hyperlink" Target="http://online.zakon.kz/Document/?doc_id=31825262" TargetMode="External"/><Relationship Id="rId18" Type="http://schemas.openxmlformats.org/officeDocument/2006/relationships/hyperlink" Target="http://online.zakon.kz/Document/?doc_id=37151622" TargetMode="External"/><Relationship Id="rId26" Type="http://schemas.openxmlformats.org/officeDocument/2006/relationships/hyperlink" Target="http://online.zakon.kz/Document/?doc_id=35360030" TargetMode="External"/><Relationship Id="rId3" Type="http://schemas.openxmlformats.org/officeDocument/2006/relationships/settings" Target="settings.xml"/><Relationship Id="rId21" Type="http://schemas.openxmlformats.org/officeDocument/2006/relationships/hyperlink" Target="http://online.zakon.kz/Document/?doc_id=32418552" TargetMode="External"/><Relationship Id="rId34" Type="http://schemas.openxmlformats.org/officeDocument/2006/relationships/header" Target="header3.xml"/><Relationship Id="rId7" Type="http://schemas.openxmlformats.org/officeDocument/2006/relationships/hyperlink" Target="http://zan.gov.kz/client/" TargetMode="External"/><Relationship Id="rId12" Type="http://schemas.openxmlformats.org/officeDocument/2006/relationships/hyperlink" Target="http://online.zakon.kz/Document/?doc_id=31825262" TargetMode="External"/><Relationship Id="rId17" Type="http://schemas.openxmlformats.org/officeDocument/2006/relationships/hyperlink" Target="http://online.zakon.kz/Document/?doc_id=33043709" TargetMode="External"/><Relationship Id="rId25" Type="http://schemas.openxmlformats.org/officeDocument/2006/relationships/hyperlink" Target="http://online.zakon.kz/Document/?doc_id=36338280"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3043709" TargetMode="External"/><Relationship Id="rId20" Type="http://schemas.openxmlformats.org/officeDocument/2006/relationships/hyperlink" Target="http://online.zakon.kz/Document/?doc_id=32418552" TargetMode="External"/><Relationship Id="rId29" Type="http://schemas.openxmlformats.org/officeDocument/2006/relationships/hyperlink" Target="http://online.zakon.kz/Document/?doc_id=3962885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742190" TargetMode="External"/><Relationship Id="rId24" Type="http://schemas.openxmlformats.org/officeDocument/2006/relationships/hyperlink" Target="http://online.zakon.kz/Document/?doc_id=36338280"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9111042" TargetMode="External"/><Relationship Id="rId23" Type="http://schemas.openxmlformats.org/officeDocument/2006/relationships/hyperlink" Target="http://online.zakon.kz/Document/?doc_id=38856299" TargetMode="External"/><Relationship Id="rId28" Type="http://schemas.openxmlformats.org/officeDocument/2006/relationships/hyperlink" Target="http://online.zakon.kz/Document/?doc_id=34746102" TargetMode="External"/><Relationship Id="rId36" Type="http://schemas.openxmlformats.org/officeDocument/2006/relationships/fontTable" Target="fontTable.xml"/><Relationship Id="rId10" Type="http://schemas.openxmlformats.org/officeDocument/2006/relationships/hyperlink" Target="http://online.zakon.kz/Document/?doc_id=36742190" TargetMode="External"/><Relationship Id="rId19" Type="http://schemas.openxmlformats.org/officeDocument/2006/relationships/hyperlink" Target="http://online.zakon.kz/Document/?doc_id=37151622"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9111042" TargetMode="External"/><Relationship Id="rId14" Type="http://schemas.openxmlformats.org/officeDocument/2006/relationships/hyperlink" Target="http://online.zakon.kz/Document/?doc_id=39111042" TargetMode="External"/><Relationship Id="rId22" Type="http://schemas.openxmlformats.org/officeDocument/2006/relationships/hyperlink" Target="http://online.zakon.kz/Document/?doc_id=38856299" TargetMode="External"/><Relationship Id="rId27" Type="http://schemas.openxmlformats.org/officeDocument/2006/relationships/hyperlink" Target="http://online.zakon.kz/Document/?doc_id=32390109"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3571</Characters>
  <Application>Microsoft Office Word</Application>
  <DocSecurity>0</DocSecurity>
  <Lines>29</Lines>
  <Paragraphs>7</Paragraphs>
  <ScaleCrop>false</ScaleCrop>
  <Company>SPecialiST RePack</Company>
  <LinksUpToDate>false</LinksUpToDate>
  <CharactersWithSpaces>3848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Еңбек және халықты әлеуметтік қорғау министрінің және Қазақстан Республикасы Денсаулық сақтау және әлеуметтік даму министрі міндетін атқарушының кейбір бұйрықтарына өзгерістер енгізу туралы» Қазақстан Республикасы Еңбек және халықты әлеуметтік қорғау министрінің 2021 жылғы 16 наурыздағы № 78 бұйрығы (2024.15.07.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2024-07-28T05:30:00Z</dcterms:created>
  <dcterms:modified xsi:type="dcterms:W3CDTF">2024-07-28T05:30:00Z</dcterms:modified>
</cp:coreProperties>
</file>