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752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22 февраля 2022 года № 8 «О внесении изменения в постановление Правления Агентства Республики Казахстан по регулированию и развитию финансового рынка от</w:t>
      </w:r>
      <w:r>
        <w:rPr>
          <w:rStyle w:val="s0"/>
          <w:b/>
          <w:bCs/>
        </w:rPr>
        <w:t xml:space="preserve"> 14 июня 2021 года № 73 «Об установлении минимального размера уставного капитала коллекторского агентства»</w:t>
      </w:r>
    </w:p>
    <w:p w:rsidR="00000000" w:rsidRDefault="00B07525">
      <w:pPr>
        <w:pStyle w:val="pj"/>
      </w:pPr>
      <w:r>
        <w:rPr>
          <w:rStyle w:val="s0"/>
          <w:b/>
          <w:bCs/>
        </w:rPr>
        <w:t> </w:t>
      </w:r>
    </w:p>
    <w:p w:rsidR="00000000" w:rsidRDefault="00B07525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февраля 2022 года под № 26970</w:t>
      </w:r>
    </w:p>
    <w:p w:rsidR="00000000" w:rsidRDefault="00B07525">
      <w:pPr>
        <w:pStyle w:val="pj"/>
      </w:pPr>
      <w:r>
        <w:rPr>
          <w:rStyle w:val="s0"/>
        </w:rPr>
        <w:t> </w:t>
      </w:r>
    </w:p>
    <w:p w:rsidR="00000000" w:rsidRDefault="00B07525">
      <w:pPr>
        <w:pStyle w:val="pj"/>
      </w:pPr>
      <w:r>
        <w:rPr>
          <w:rStyle w:val="s0"/>
        </w:rPr>
        <w:t xml:space="preserve">Опубликовано: </w:t>
      </w:r>
      <w:hyperlink r:id="rId7" w:anchor="!/doc/165293/rus" w:history="1">
        <w:r>
          <w:rPr>
            <w:rStyle w:val="a4"/>
          </w:rPr>
          <w:t>ИС «Эталонный контрольный банк НПА РК в электронном виде» 17 марта 2022 г.</w:t>
        </w:r>
      </w:hyperlink>
    </w:p>
    <w:p w:rsidR="00000000" w:rsidRDefault="00B0752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7525" w:rsidRDefault="00B07525" w:rsidP="00B07525">
      <w:r>
        <w:separator/>
      </w:r>
    </w:p>
  </w:endnote>
  <w:endnote w:type="continuationSeparator" w:id="0">
    <w:p w:rsidR="00B07525" w:rsidRDefault="00B07525" w:rsidP="00B075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25" w:rsidRDefault="00B0752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25" w:rsidRDefault="00B0752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25" w:rsidRDefault="00B0752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7525" w:rsidRDefault="00B07525" w:rsidP="00B07525">
      <w:r>
        <w:separator/>
      </w:r>
    </w:p>
  </w:footnote>
  <w:footnote w:type="continuationSeparator" w:id="0">
    <w:p w:rsidR="00B07525" w:rsidRDefault="00B07525" w:rsidP="00B075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25" w:rsidRDefault="00B0752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25" w:rsidRDefault="00B07525" w:rsidP="00B075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7525" w:rsidRPr="00B07525" w:rsidRDefault="00B07525" w:rsidP="00B0752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22 февраля 2022 года № 8 «О внесении изменения в постановление Правления Агентства Республики Казахстан по регулированию и развитию финансового рынка от 14 июня 2021 года № 73 «Об установлении минимального размера уставного капитала коллекторского агентства»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7525" w:rsidRDefault="00B0752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7525"/>
    <w:rsid w:val="00B0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75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75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75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75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0752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0752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0752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075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579</Characters>
  <Application>Microsoft Office Word</Application>
  <DocSecurity>0</DocSecurity>
  <Lines>4</Lines>
  <Paragraphs>1</Paragraphs>
  <ScaleCrop>false</ScaleCrop>
  <Company/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22 февраля 2022 года № 8 «О внесении изменения в постановление Правления Агентства Республики Казахстан по регулированию и развитию финансового рынка от 14 июня 2021 года № 73 «Об установлении минимального размера уставного капитала коллекторского агентства» (©Paragraph 2023)</dc:title>
  <dc:subject/>
  <dc:creator>Сергей М</dc:creator>
  <cp:keywords/>
  <dc:description/>
  <cp:lastModifiedBy>Сергей М</cp:lastModifiedBy>
  <cp:revision>2</cp:revision>
  <dcterms:created xsi:type="dcterms:W3CDTF">2023-11-17T03:54:00Z</dcterms:created>
  <dcterms:modified xsi:type="dcterms:W3CDTF">2023-11-17T03:54:00Z</dcterms:modified>
</cp:coreProperties>
</file>