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88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13 сентября 2017 года № 104 «Об утверждении Инструкции по организации прокурорского надзора за законностью исполнения уголовных наказаний и применения иных мер государственного принуждения» (утратил сил</w:t>
      </w:r>
      <w:r>
        <w:rPr>
          <w:rStyle w:val="s0"/>
          <w:b/>
          <w:bCs/>
        </w:rPr>
        <w:t>у)</w:t>
      </w:r>
    </w:p>
    <w:p w:rsidR="00000000" w:rsidRDefault="004D788F">
      <w:pPr>
        <w:pStyle w:val="pj"/>
      </w:pPr>
      <w:r>
        <w:rPr>
          <w:rStyle w:val="s0"/>
          <w:b/>
          <w:bCs/>
        </w:rPr>
        <w:t> </w:t>
      </w:r>
    </w:p>
    <w:p w:rsidR="00000000" w:rsidRDefault="004D788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октября 2017 года под № 15840</w:t>
      </w:r>
    </w:p>
    <w:p w:rsidR="00000000" w:rsidRDefault="004D788F">
      <w:pPr>
        <w:pStyle w:val="pj"/>
      </w:pPr>
      <w:r>
        <w:rPr>
          <w:rStyle w:val="s0"/>
        </w:rPr>
        <w:t> </w:t>
      </w:r>
    </w:p>
    <w:p w:rsidR="00000000" w:rsidRDefault="004D788F">
      <w:pPr>
        <w:pStyle w:val="pj"/>
      </w:pPr>
      <w:r>
        <w:rPr>
          <w:rStyle w:val="s0"/>
        </w:rPr>
        <w:t xml:space="preserve">Опубликован: </w:t>
      </w:r>
      <w:hyperlink r:id="rId7" w:anchor="!/md/115239/rus" w:history="1">
        <w:r>
          <w:rPr>
            <w:rStyle w:val="a4"/>
          </w:rPr>
          <w:t>ИС «Эталонный контрольный банк НПА РК в электронном виде» 19 октября 2017 г</w:t>
        </w:r>
      </w:hyperlink>
      <w:r>
        <w:rPr>
          <w:rStyle w:val="s0"/>
        </w:rPr>
        <w:t>.</w:t>
      </w:r>
    </w:p>
    <w:p w:rsidR="00000000" w:rsidRDefault="004D788F">
      <w:pPr>
        <w:pStyle w:val="pj"/>
      </w:pPr>
      <w:r>
        <w:rPr>
          <w:rStyle w:val="s0"/>
        </w:rPr>
        <w:t> </w:t>
      </w:r>
    </w:p>
    <w:p w:rsidR="00000000" w:rsidRDefault="004D788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21 октября 2021 года № 137</w:t>
      </w:r>
    </w:p>
    <w:p w:rsidR="00000000" w:rsidRDefault="004D788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88F" w:rsidRDefault="004D788F" w:rsidP="004D788F">
      <w:r>
        <w:separator/>
      </w:r>
    </w:p>
  </w:endnote>
  <w:endnote w:type="continuationSeparator" w:id="0">
    <w:p w:rsidR="004D788F" w:rsidRDefault="004D788F" w:rsidP="004D7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88F" w:rsidRDefault="004D788F" w:rsidP="004D788F">
      <w:r>
        <w:separator/>
      </w:r>
    </w:p>
  </w:footnote>
  <w:footnote w:type="continuationSeparator" w:id="0">
    <w:p w:rsidR="004D788F" w:rsidRDefault="004D788F" w:rsidP="004D7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 w:rsidP="004D7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88F" w:rsidRPr="004D788F" w:rsidRDefault="004D788F" w:rsidP="004D7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13 сентября 2017 года № 104 «Об утверждении Инструкции по организации прокурорского надзора за законностью исполнения уголовных наказаний и применения иных мер государственного принуждения»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88F" w:rsidRDefault="004D78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88F"/>
    <w:rsid w:val="004D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7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8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7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8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59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13 сентября 2017 года № 104 «Об утверждении Инструкции по организации прокурорского надзора за законностью исполнения уголовных наказаний и применения иных мер государственного принуждения»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2024-05-03T10:59:00Z</dcterms:created>
  <dcterms:modified xsi:type="dcterms:W3CDTF">2024-05-03T10:59:00Z</dcterms:modified>
</cp:coreProperties>
</file>