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71D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31 марта 2015 года № 250 </w:t>
      </w:r>
      <w:r>
        <w:rPr>
          <w:b/>
          <w:bCs/>
        </w:rPr>
        <w:br/>
      </w:r>
      <w:r>
        <w:rPr>
          <w:rStyle w:val="s1"/>
        </w:rPr>
        <w:t>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</w:t>
      </w:r>
    </w:p>
    <w:p w:rsidR="00000000" w:rsidRDefault="00F8171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11.01.2017 г.)</w:t>
      </w:r>
    </w:p>
    <w:p w:rsidR="00000000" w:rsidRDefault="00F8171D">
      <w:pPr>
        <w:ind w:firstLine="400"/>
        <w:jc w:val="both"/>
      </w:pPr>
      <w:r>
        <w:rPr>
          <w:rStyle w:val="s0"/>
        </w:rPr>
        <w:t> </w:t>
      </w:r>
    </w:p>
    <w:p w:rsidR="00000000" w:rsidRDefault="00F8171D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640300" w:history="1">
        <w:r>
          <w:rPr>
            <w:rStyle w:val="a4"/>
          </w:rPr>
          <w:t>пунктом 3 статьи 464</w:t>
        </w:r>
      </w:hyperlink>
      <w:r>
        <w:rPr>
          <w:rStyle w:val="s0"/>
        </w:rPr>
        <w:t xml:space="preserve"> Кодекса Республики Ка</w:t>
      </w:r>
      <w:r>
        <w:rPr>
          <w:rStyle w:val="s0"/>
        </w:rPr>
        <w:t xml:space="preserve">захстан от 30 июня 2010 года «О таможенном деле в Республике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8171D">
      <w:pPr>
        <w:ind w:firstLine="400"/>
        <w:jc w:val="both"/>
      </w:pPr>
      <w:r>
        <w:rPr>
          <w:rStyle w:val="s0"/>
        </w:rPr>
        <w:t xml:space="preserve">1. Установить </w:t>
      </w:r>
      <w:hyperlink w:anchor="sub100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отнесения товаров, перемещаемых физическими лицами через таможенную границу Таможенного союза, к товарам для личного пол</w:t>
      </w:r>
      <w:r>
        <w:rPr>
          <w:rStyle w:val="s0"/>
        </w:rPr>
        <w:t>ьзования согласно приложению к настоящему приказу.</w:t>
      </w:r>
    </w:p>
    <w:p w:rsidR="00000000" w:rsidRDefault="00F8171D">
      <w:pPr>
        <w:ind w:firstLine="400"/>
        <w:jc w:val="both"/>
      </w:pPr>
      <w:r>
        <w:rPr>
          <w:rStyle w:val="s0"/>
        </w:rPr>
        <w:t>2. Комитету государственных доходов Министерства финансов Республики Казахстан (Ергожин Д.Е.) в установленном законодательством порядке обеспечить:</w:t>
      </w:r>
    </w:p>
    <w:p w:rsidR="00000000" w:rsidRDefault="00F8171D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8171D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</w:t>
      </w:r>
      <w:r>
        <w:rPr>
          <w:rStyle w:val="s0"/>
        </w:rPr>
        <w:t>чатных изданиях и информационно-правовой системе «Әділет»;</w:t>
      </w:r>
    </w:p>
    <w:p w:rsidR="00000000" w:rsidRDefault="00F8171D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F8171D">
      <w:pPr>
        <w:ind w:firstLine="400"/>
        <w:jc w:val="both"/>
      </w:pPr>
      <w:r>
        <w:rPr>
          <w:rStyle w:val="s0"/>
        </w:rPr>
        <w:t>3. Настоящий приказ вводится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8171D">
      <w:pPr>
        <w:ind w:firstLine="400"/>
        <w:jc w:val="both"/>
      </w:pPr>
      <w:r>
        <w:rPr>
          <w:rStyle w:val="s0"/>
        </w:rPr>
        <w:t> </w:t>
      </w:r>
    </w:p>
    <w:p w:rsidR="00000000" w:rsidRDefault="00F8171D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71D">
            <w:r>
              <w:rPr>
                <w:b/>
                <w:bCs/>
              </w:rPr>
              <w:t>Министр финансов</w:t>
            </w:r>
          </w:p>
          <w:p w:rsidR="00000000" w:rsidRDefault="00F8171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71D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8171D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F8171D">
      <w:pPr>
        <w:ind w:firstLine="403"/>
      </w:pPr>
      <w:r>
        <w:t> </w:t>
      </w:r>
    </w:p>
    <w:p w:rsidR="00000000" w:rsidRDefault="00F8171D">
      <w:pPr>
        <w:jc w:val="both"/>
      </w:pPr>
      <w:bookmarkStart w:id="1" w:name="SUB100"/>
      <w:bookmarkEnd w:id="1"/>
      <w:r>
        <w:rPr>
          <w:rStyle w:val="s3"/>
        </w:rPr>
        <w:t xml:space="preserve">Приложение изложено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11.01.17 г. № 12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171D">
      <w:pPr>
        <w:jc w:val="right"/>
      </w:pPr>
      <w:r>
        <w:rPr>
          <w:rStyle w:val="s0"/>
        </w:rPr>
        <w:t>Приложение</w:t>
      </w:r>
    </w:p>
    <w:p w:rsidR="00000000" w:rsidRDefault="00F8171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F8171D">
      <w:pPr>
        <w:jc w:val="right"/>
      </w:pPr>
      <w:r>
        <w:rPr>
          <w:rStyle w:val="s0"/>
        </w:rPr>
        <w:t>Республики Казахстан</w:t>
      </w:r>
    </w:p>
    <w:p w:rsidR="00000000" w:rsidRDefault="00F8171D">
      <w:pPr>
        <w:jc w:val="right"/>
      </w:pPr>
      <w:r>
        <w:rPr>
          <w:rStyle w:val="s0"/>
        </w:rPr>
        <w:t>от 31 марта 2015 года № 250</w:t>
      </w:r>
    </w:p>
    <w:p w:rsidR="00000000" w:rsidRDefault="00F8171D">
      <w:pPr>
        <w:ind w:firstLine="403"/>
      </w:pPr>
      <w:r>
        <w:t> </w:t>
      </w:r>
    </w:p>
    <w:p w:rsidR="00000000" w:rsidRDefault="00F8171D">
      <w:pPr>
        <w:ind w:firstLine="403"/>
      </w:pPr>
      <w:r>
        <w:t> </w:t>
      </w:r>
    </w:p>
    <w:p w:rsidR="00000000" w:rsidRDefault="00F8171D">
      <w:pPr>
        <w:jc w:val="center"/>
      </w:pPr>
      <w:r>
        <w:rPr>
          <w:rStyle w:val="s1"/>
        </w:rPr>
        <w:t>Критерии отнесения товаров, перемещаемых</w:t>
      </w:r>
      <w:r>
        <w:rPr>
          <w:rStyle w:val="s1"/>
        </w:rPr>
        <w:br/>
        <w:t>физическими лицами через таможенную границу</w:t>
      </w:r>
      <w:r>
        <w:rPr>
          <w:rStyle w:val="s1"/>
        </w:rPr>
        <w:br/>
        <w:t>Таможенного союза, к товарам для личного пользования</w:t>
      </w:r>
    </w:p>
    <w:p w:rsidR="00000000" w:rsidRDefault="00F8171D">
      <w:pPr>
        <w:ind w:firstLine="426"/>
        <w:jc w:val="center"/>
      </w:pPr>
      <w:r>
        <w:rPr>
          <w:b/>
          <w:bCs/>
        </w:rPr>
        <w:t> </w:t>
      </w:r>
    </w:p>
    <w:p w:rsidR="00000000" w:rsidRDefault="00F8171D">
      <w:pPr>
        <w:ind w:firstLine="400"/>
        <w:jc w:val="both"/>
      </w:pPr>
      <w:r>
        <w:rPr>
          <w:rStyle w:val="s0"/>
        </w:rPr>
        <w:t>1. В зависимости от характера и количества товаров, а также частоты перемещения това</w:t>
      </w:r>
      <w:r>
        <w:rPr>
          <w:rStyle w:val="s0"/>
        </w:rPr>
        <w:t>ров, ввозимых физическими лицами в сопровождаемом и несопровождаемом багаже на таможенную территорию Таможенного союза, к товарам для личного пользования относятся, если:</w:t>
      </w:r>
    </w:p>
    <w:p w:rsidR="00000000" w:rsidRDefault="00F8171D">
      <w:pPr>
        <w:ind w:firstLine="400"/>
        <w:jc w:val="both"/>
      </w:pPr>
      <w:r>
        <w:rPr>
          <w:rStyle w:val="s0"/>
        </w:rPr>
        <w:t>1) их количество не превышает следующие показатели:</w:t>
      </w:r>
    </w:p>
    <w:p w:rsidR="00000000" w:rsidRDefault="00F8171D">
      <w:pPr>
        <w:ind w:firstLine="400"/>
        <w:jc w:val="both"/>
      </w:pPr>
      <w:r>
        <w:rPr>
          <w:rStyle w:val="s0"/>
        </w:rPr>
        <w:t>изделия из меха (в том числе голо</w:t>
      </w:r>
      <w:r>
        <w:rPr>
          <w:rStyle w:val="s0"/>
        </w:rPr>
        <w:t xml:space="preserve">вные уборы), классифицируемые в товарной </w:t>
      </w:r>
      <w:hyperlink r:id="rId13" w:anchor="sub_id=4303" w:history="1">
        <w:r>
          <w:rPr>
            <w:rStyle w:val="a4"/>
          </w:rPr>
          <w:t>позиции</w:t>
        </w:r>
      </w:hyperlink>
      <w:r>
        <w:rPr>
          <w:rStyle w:val="s0"/>
        </w:rPr>
        <w:t xml:space="preserve"> 4303 10 ТН ВЭД ЕАЭС - 1 (один) предмет одного наименования, размера и фасона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мобильный телефон - 2 (две) единицы</w:t>
      </w:r>
      <w:r>
        <w:rPr>
          <w:rStyle w:val="s0"/>
        </w:rPr>
        <w:t xml:space="preserve">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планшет - 2 (две) единицы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портативный переносной компьютер и принадлежности к нему (ноутбук, нэтбук) - 1 (одна) единица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ювелирные изделия - 5 (пять) предметов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велосипед - 1 (одна) штука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детс</w:t>
      </w:r>
      <w:r>
        <w:rPr>
          <w:rStyle w:val="s0"/>
        </w:rPr>
        <w:t>кая коляска - 1 (одна) штука на человека;</w:t>
      </w:r>
    </w:p>
    <w:p w:rsidR="00000000" w:rsidRDefault="00F8171D">
      <w:pPr>
        <w:ind w:firstLine="400"/>
        <w:jc w:val="both"/>
      </w:pPr>
      <w:r>
        <w:rPr>
          <w:rStyle w:val="s0"/>
        </w:rPr>
        <w:t>2) частота пересечения физического лица и (или) перемещения им товаров через таможенную границу Таможенного союза не превышает 1 (один) раз в месяц.</w:t>
      </w:r>
    </w:p>
    <w:p w:rsidR="00000000" w:rsidRDefault="00F8171D">
      <w:pPr>
        <w:ind w:firstLine="400"/>
        <w:jc w:val="both"/>
      </w:pPr>
      <w:r>
        <w:rPr>
          <w:rStyle w:val="s0"/>
        </w:rPr>
        <w:t>2. Транспортные средства для личного пользования, ввозимые на там</w:t>
      </w:r>
      <w:r>
        <w:rPr>
          <w:rStyle w:val="s0"/>
        </w:rPr>
        <w:t>оженную территорию Таможенного союза, любым способом, если их количество превышает 1 (одну) единицу в год, рассматриваются как предназначенные для предпринимательской деятельности.</w:t>
      </w:r>
    </w:p>
    <w:p w:rsidR="00000000" w:rsidRDefault="00F8171D">
      <w:pPr>
        <w:ind w:firstLine="400"/>
        <w:jc w:val="both"/>
      </w:pPr>
      <w:r>
        <w:rPr>
          <w:rStyle w:val="s0"/>
        </w:rPr>
        <w:t>3. Показатели не применяются в отношении товаров, бывших в употреблении (за</w:t>
      </w:r>
      <w:r>
        <w:rPr>
          <w:rStyle w:val="s0"/>
        </w:rPr>
        <w:t xml:space="preserve"> исключением транспортных средств для личного пользования).</w:t>
      </w:r>
    </w:p>
    <w:p w:rsidR="00000000" w:rsidRDefault="00F8171D">
      <w:pPr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(г. Астана, 12 мая 2015 года) </w:t>
      </w:r>
    </w:p>
    <w:p w:rsidR="00000000" w:rsidRDefault="00F8171D">
      <w:pPr>
        <w:jc w:val="both"/>
      </w:pPr>
      <w:r>
        <w:rPr>
          <w:rStyle w:val="s3"/>
        </w:rPr>
        <w:t> </w:t>
      </w:r>
    </w:p>
    <w:p w:rsidR="00000000" w:rsidRDefault="00F8171D">
      <w:pPr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71D" w:rsidRDefault="00F8171D" w:rsidP="00F8171D">
      <w:r>
        <w:separator/>
      </w:r>
    </w:p>
  </w:endnote>
  <w:endnote w:type="continuationSeparator" w:id="0">
    <w:p w:rsidR="00F8171D" w:rsidRDefault="00F8171D" w:rsidP="00F81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71D" w:rsidRDefault="00F817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71D" w:rsidRDefault="00F817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71D" w:rsidRDefault="00F817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71D" w:rsidRDefault="00F8171D" w:rsidP="00F8171D">
      <w:r>
        <w:separator/>
      </w:r>
    </w:p>
  </w:footnote>
  <w:footnote w:type="continuationSeparator" w:id="0">
    <w:p w:rsidR="00F8171D" w:rsidRDefault="00F8171D" w:rsidP="00F817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71D" w:rsidRDefault="00F817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71D" w:rsidRDefault="00F8171D" w:rsidP="00F81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71D" w:rsidRDefault="00F8171D" w:rsidP="00F81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31 марта 2015 года № 250 «Об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пользования» (с изменениями и дополнениями от 11.01.2017 г.)</w:t>
    </w:r>
  </w:p>
  <w:p w:rsidR="00F8171D" w:rsidRPr="00F8171D" w:rsidRDefault="00F8171D" w:rsidP="00F81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02.05.2015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71D" w:rsidRDefault="00F817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71D"/>
    <w:rsid w:val="00F81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7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7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7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7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7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7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7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7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6062" TargetMode="External"/><Relationship Id="rId13" Type="http://schemas.openxmlformats.org/officeDocument/2006/relationships/hyperlink" Target="http://online.zakon.kz/Document/?doc_id=3123572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923791" TargetMode="External"/><Relationship Id="rId12" Type="http://schemas.openxmlformats.org/officeDocument/2006/relationships/hyperlink" Target="http://online.zakon.kz/Document/?doc_id=3773170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432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92379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3791" TargetMode="External"/><Relationship Id="rId14" Type="http://schemas.openxmlformats.org/officeDocument/2006/relationships/hyperlink" Target="http://online.zakon.kz/Document/?doc_id=327056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3368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31 марта 2015 года № 250 «Об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пользования» (с изменениями и дополнениями от 11.01.2017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2024-08-28T17:10:00Z</dcterms:created>
  <dcterms:modified xsi:type="dcterms:W3CDTF">2024-08-28T17:10:00Z</dcterms:modified>
</cp:coreProperties>
</file>