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291">
      <w:pPr>
        <w:pStyle w:val="pj"/>
      </w:pPr>
      <w:bookmarkStart w:id="0" w:name="_GoBack"/>
      <w:bookmarkEnd w:id="0"/>
      <w:r>
        <w:rPr>
          <w:rStyle w:val="s0"/>
          <w:b/>
          <w:bCs/>
        </w:rPr>
        <w:t>«Өлшем құралдарын салыстырып тексерушілерді аттестаттаудан, қайта аттестаттаудан өткізу жңне олардың сертификаттарын кері қайтарып алу, сондай-ақ оларға қойылатын біліктілік талаптары қағидаларын бекіту туралы» Қазақстан Республикасы Инвестициялар жңне дам</w:t>
      </w:r>
      <w:r>
        <w:rPr>
          <w:rStyle w:val="s0"/>
          <w:b/>
          <w:bCs/>
        </w:rPr>
        <w:t>у министрінің 2018 жылғы 27 желтоқсандағы № 935 бұйрығы (2023.26.03. берілген өзгерістермен)</w:t>
      </w:r>
    </w:p>
    <w:p w:rsidR="00000000" w:rsidRDefault="00832291">
      <w:pPr>
        <w:pStyle w:val="pj"/>
      </w:pPr>
      <w:r>
        <w:rPr>
          <w:rStyle w:val="s0"/>
          <w:b/>
          <w:bCs/>
        </w:rPr>
        <w:t> </w:t>
      </w:r>
    </w:p>
    <w:p w:rsidR="00000000" w:rsidRDefault="0083229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28 желтоқсанда № 18086 тіркелді</w:t>
      </w:r>
    </w:p>
    <w:p w:rsidR="00000000" w:rsidRDefault="00832291">
      <w:pPr>
        <w:pStyle w:val="pj"/>
      </w:pPr>
      <w:r>
        <w:rPr>
          <w:rStyle w:val="s0"/>
        </w:rPr>
        <w:t> </w:t>
      </w:r>
    </w:p>
    <w:p w:rsidR="00000000" w:rsidRDefault="00832291">
      <w:pPr>
        <w:pStyle w:val="pj"/>
      </w:pPr>
      <w:r>
        <w:rPr>
          <w:rStyle w:val="s0"/>
        </w:rPr>
        <w:t xml:space="preserve">Жариялануы: </w:t>
      </w:r>
      <w:hyperlink r:id="rId7" w:anchor="!/doc/128059/kaz" w:history="1">
        <w:r>
          <w:rPr>
            <w:rStyle w:val="a4"/>
          </w:rPr>
          <w:t>«ҚР НҚА электрондық түрдегі эталондық бақылау банкі» АЖ 2019 ж. 10 қаңтарда</w:t>
        </w:r>
      </w:hyperlink>
    </w:p>
    <w:p w:rsidR="00000000" w:rsidRDefault="00832291">
      <w:pPr>
        <w:pStyle w:val="pj"/>
      </w:pPr>
      <w:r>
        <w:rPr>
          <w:b/>
          <w:bCs/>
        </w:rPr>
        <w:t> </w:t>
      </w:r>
    </w:p>
    <w:p w:rsidR="00000000" w:rsidRDefault="00832291">
      <w:pPr>
        <w:pStyle w:val="pj"/>
      </w:pPr>
      <w:r>
        <w:t>Енгізілген өзгерістер:</w:t>
      </w:r>
    </w:p>
    <w:p w:rsidR="00000000" w:rsidRDefault="00832291">
      <w:pPr>
        <w:pStyle w:val="pj"/>
      </w:pPr>
      <w:r>
        <w:rPr>
          <w:rStyle w:val="s0"/>
        </w:rPr>
        <w:t> </w:t>
      </w:r>
    </w:p>
    <w:p w:rsidR="00000000" w:rsidRDefault="0083229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Сауда және интеграция министрінің м.а. 2023.18.01. № 15-НҚ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26 наурыздан бастап </w:t>
      </w:r>
      <w:hyperlink r:id="rId9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832291">
      <w:pPr>
        <w:pStyle w:val="pj"/>
      </w:pPr>
      <w:r>
        <w:rPr>
          <w:rStyle w:val="s0"/>
        </w:rPr>
        <w:t> </w:t>
      </w:r>
    </w:p>
    <w:p w:rsidR="00000000" w:rsidRDefault="00832291">
      <w:pPr>
        <w:pStyle w:val="pj"/>
      </w:pPr>
      <w:r>
        <w:rPr>
          <w:rStyle w:val="s0"/>
        </w:rPr>
        <w:t>Бұрынғы редакциялар:</w:t>
      </w:r>
    </w:p>
    <w:p w:rsidR="00000000" w:rsidRDefault="00832291">
      <w:pPr>
        <w:pStyle w:val="pj"/>
      </w:pPr>
      <w:r>
        <w:rPr>
          <w:rStyle w:val="s0"/>
        </w:rPr>
        <w:t> </w:t>
      </w:r>
    </w:p>
    <w:p w:rsidR="00000000" w:rsidRDefault="00832291">
      <w:pPr>
        <w:pStyle w:val="pj"/>
      </w:pPr>
      <w:r>
        <w:rPr>
          <w:rStyle w:val="s0"/>
        </w:rPr>
        <w:t xml:space="preserve">2023 ж. 18 қаңтарға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832291">
      <w:pPr>
        <w:pStyle w:val="pj"/>
      </w:pPr>
      <w:r>
        <w:rPr>
          <w:rStyle w:val="s0"/>
        </w:rPr>
        <w:t> </w:t>
      </w:r>
    </w:p>
    <w:p w:rsidR="00000000" w:rsidRDefault="00832291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291" w:rsidRDefault="00832291" w:rsidP="00832291">
      <w:r>
        <w:separator/>
      </w:r>
    </w:p>
  </w:endnote>
  <w:endnote w:type="continuationSeparator" w:id="0">
    <w:p w:rsidR="00832291" w:rsidRDefault="00832291" w:rsidP="008322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291" w:rsidRDefault="008322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291" w:rsidRDefault="008322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291" w:rsidRDefault="008322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291" w:rsidRDefault="00832291" w:rsidP="00832291">
      <w:r>
        <w:separator/>
      </w:r>
    </w:p>
  </w:footnote>
  <w:footnote w:type="continuationSeparator" w:id="0">
    <w:p w:rsidR="00832291" w:rsidRDefault="00832291" w:rsidP="008322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291" w:rsidRDefault="008322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291" w:rsidRDefault="00832291" w:rsidP="00832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291" w:rsidRPr="00832291" w:rsidRDefault="00832291" w:rsidP="008322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«Өлшем құралдарын салыстырып тексерушілерді аттестаттаудан, қайта аттестаттаудан өткізу және олардың сертификаттарын кері қайтарып алу, сондай-ақ оларға қойылатын біліктілік талаптары қағидаларын бекіту туралы» Қазақстан Республикасы Инвестициялар және даму министрінің 2018 жылғы 27 желтоқсандағы № 935 бұйрығы (2023.26.03.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291" w:rsidRDefault="008322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291"/>
    <w:rsid w:val="008322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2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2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2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2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22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2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2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2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7456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60925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57456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978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«Өлшем құралдарын салыстырып тексерушілерді аттестаттаудан, қайта аттестаттаудан өткізу және олардың сертификаттарын кері қайтарып алу, сондай-ақ оларға қойылатын біліктілік талаптары қағидаларын бекіту туралы» Қазақстан Республикасы Инвестициялар және даму министрінің 2018 жылғы 27 желтоқсандағы № 935 бұйрығы (2023.26.03.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2024-05-20T18:48:00Z</dcterms:created>
  <dcterms:modified xsi:type="dcterms:W3CDTF">2024-05-20T18:48:00Z</dcterms:modified>
</cp:coreProperties>
</file>