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6E63">
      <w:pPr>
        <w:pStyle w:val="pr"/>
      </w:pPr>
      <w:bookmarkStart w:id="0" w:name="_GoBack"/>
      <w:bookmarkEnd w:id="0"/>
      <w:r>
        <w:t>02.10.2015</w:t>
      </w:r>
    </w:p>
    <w:p w:rsidR="00000000" w:rsidRDefault="00BF6E63">
      <w:pPr>
        <w:pStyle w:val="pc"/>
      </w:pPr>
      <w:r>
        <w:rPr>
          <w:rStyle w:val="s1"/>
        </w:rPr>
        <w:t>Пресс-релиз Национального Банка Республики Казахстан № 49</w:t>
      </w:r>
      <w:r>
        <w:rPr>
          <w:rStyle w:val="s1"/>
        </w:rPr>
        <w:br/>
        <w:t>Национальный Банк Казахстана повышает базовую ставку до 16%</w:t>
      </w:r>
    </w:p>
    <w:p w:rsidR="00000000" w:rsidRDefault="00BF6E63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6E63">
            <w:pPr>
              <w:pStyle w:val="p"/>
            </w:pPr>
            <w:r>
              <w:t>2 октября 2015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6E63">
            <w:pPr>
              <w:pStyle w:val="pr"/>
            </w:pPr>
            <w:r>
              <w:t xml:space="preserve">г. Алматы </w:t>
            </w:r>
          </w:p>
        </w:tc>
      </w:tr>
    </w:tbl>
    <w:p w:rsidR="00000000" w:rsidRDefault="00BF6E63">
      <w:pPr>
        <w:pStyle w:val="p"/>
      </w:pPr>
      <w:r>
        <w:t> </w:t>
      </w:r>
    </w:p>
    <w:p w:rsidR="00000000" w:rsidRDefault="00BF6E63">
      <w:pPr>
        <w:pStyle w:val="pj"/>
      </w:pPr>
      <w:r>
        <w:rPr>
          <w:rStyle w:val="s0"/>
          <w:b/>
          <w:bCs/>
        </w:rPr>
        <w:t>Национальный Банк Казахстана решил повысить базовую ставку до 16%.</w:t>
      </w:r>
    </w:p>
    <w:p w:rsidR="00000000" w:rsidRDefault="00BF6E63">
      <w:pPr>
        <w:pStyle w:val="pj"/>
      </w:pPr>
      <w:r>
        <w:rPr>
          <w:rStyle w:val="s0"/>
          <w:b/>
          <w:bCs/>
        </w:rPr>
        <w:t>Ставка по операциям постоянного доступа по предоставлению ликвидности составит 17%, по операциям постоянного доступа по изъятию ликвидности - 15%, соответственно.</w:t>
      </w:r>
    </w:p>
    <w:p w:rsidR="00000000" w:rsidRDefault="00BF6E63">
      <w:pPr>
        <w:pStyle w:val="pj"/>
      </w:pPr>
      <w:r>
        <w:rPr>
          <w:rStyle w:val="s0"/>
          <w:b/>
          <w:bCs/>
        </w:rPr>
        <w:t>Национальный Банк принял решение сузить коридор процентных ставок до ±1 п.п. для снижения вол</w:t>
      </w:r>
      <w:r>
        <w:rPr>
          <w:rStyle w:val="s0"/>
          <w:b/>
          <w:bCs/>
        </w:rPr>
        <w:t>атильности процентных ставок денежного рынка и предоставления четких сигналов рынку.</w:t>
      </w:r>
    </w:p>
    <w:p w:rsidR="00000000" w:rsidRDefault="00BF6E63">
      <w:pPr>
        <w:pStyle w:val="pj"/>
      </w:pPr>
      <w:r>
        <w:rPr>
          <w:rStyle w:val="s0"/>
        </w:rPr>
        <w:t>Темпы роста мировой экономики остаются умеренными, в основном вследствие восстановления экономики США и еврозоны. В то же время замедление в развивающихся странах ослабляе</w:t>
      </w:r>
      <w:r>
        <w:rPr>
          <w:rStyle w:val="s0"/>
        </w:rPr>
        <w:t>т положительный эффект роста глобальной экономики. Замедление экономики в Китае, а также в других развивающихся странах привело к недавней турбулентности на мировых финансовых рынках и дальнейшему падению цен на сырьевые товары. Углубление рецессии в Росси</w:t>
      </w:r>
      <w:r>
        <w:rPr>
          <w:rStyle w:val="s0"/>
        </w:rPr>
        <w:t>и также ослабляет перспективы роста развивающихся экономик. Федеральная Резервная Система оставила свою базовую ставку без изменений, однако ставки могут подняться до конца года. Это увеличивает риски потенциального оттока капитала с развивающихся рынков и</w:t>
      </w:r>
      <w:r>
        <w:rPr>
          <w:rStyle w:val="s0"/>
        </w:rPr>
        <w:t xml:space="preserve"> неопределенность перспектив роста экономики Казахстана.</w:t>
      </w:r>
    </w:p>
    <w:p w:rsidR="00000000" w:rsidRDefault="00BF6E63">
      <w:pPr>
        <w:pStyle w:val="pj"/>
      </w:pPr>
      <w:r>
        <w:rPr>
          <w:rStyle w:val="s0"/>
        </w:rPr>
        <w:t>Рост ВВП Казахстана замедлился в первом полугодии 2015 года в результате резкого снижения экспорта вследствие падения цен на сырьевые товары. Импорт снизился в результате сокращения внутреннего спрос</w:t>
      </w:r>
      <w:r>
        <w:rPr>
          <w:rStyle w:val="s0"/>
        </w:rPr>
        <w:t>а из-за снижения реальных денежных доходов населения.</w:t>
      </w:r>
    </w:p>
    <w:p w:rsidR="00000000" w:rsidRDefault="00BF6E63">
      <w:pPr>
        <w:pStyle w:val="pj"/>
      </w:pPr>
      <w:r>
        <w:rPr>
          <w:rStyle w:val="s0"/>
        </w:rPr>
        <w:t xml:space="preserve">Инфляция снизилась с начала 2015 года в результате сокращения импортных цен и замедления внутренней экономики. Однако бюджетное стимулирование и государственные инвестиции будут способствовать развитию </w:t>
      </w:r>
      <w:r>
        <w:rPr>
          <w:rStyle w:val="s0"/>
        </w:rPr>
        <w:t>ключевых секторов экономики и поддержанию экономического роста в среднесрочной перспективе.</w:t>
      </w:r>
    </w:p>
    <w:p w:rsidR="00000000" w:rsidRDefault="00BF6E63">
      <w:pPr>
        <w:pStyle w:val="pj"/>
      </w:pPr>
      <w:r>
        <w:rPr>
          <w:rStyle w:val="s0"/>
        </w:rPr>
        <w:t>Недавний переход к плавающему обменному курсу тенге и его обесценение в краткосрочной перспективе увеличивают риски роста инфляции выше целевого уровня Национальног</w:t>
      </w:r>
      <w:r>
        <w:rPr>
          <w:rStyle w:val="s0"/>
        </w:rPr>
        <w:t>о Банка. Также, на валютном рынке наблюдалась избыточная волатильность курса тенге, которая может негативно повлиять на инфляционные ожидания. Тем не менее, в среднесрочной перспективе реализация текущей денежно-кредитной политики позволит удержать инфляци</w:t>
      </w:r>
      <w:r>
        <w:rPr>
          <w:rStyle w:val="s0"/>
        </w:rPr>
        <w:t>ю на целевом уровне.</w:t>
      </w:r>
    </w:p>
    <w:p w:rsidR="00000000" w:rsidRDefault="00BF6E63">
      <w:pPr>
        <w:pStyle w:val="pj"/>
      </w:pPr>
      <w:r>
        <w:rPr>
          <w:rStyle w:val="s0"/>
        </w:rPr>
        <w:t>Принимая во внимание экономические данные и перспективы роста, Национальный Банк решил повысить базовую ставку до 16% для удержания инфляции в среднесрочном целевом коридоре 6-8%.</w:t>
      </w:r>
    </w:p>
    <w:p w:rsidR="00000000" w:rsidRDefault="00BF6E63">
      <w:pPr>
        <w:pStyle w:val="pj"/>
      </w:pPr>
      <w:r>
        <w:t> </w:t>
      </w:r>
    </w:p>
    <w:p w:rsidR="00000000" w:rsidRDefault="00BF6E63">
      <w:pPr>
        <w:pStyle w:val="pj"/>
      </w:pPr>
      <w:r>
        <w:rPr>
          <w:rStyle w:val="s0"/>
        </w:rPr>
        <w:t>ПРИМЕЧАНИЕ:</w:t>
      </w:r>
    </w:p>
    <w:p w:rsidR="00000000" w:rsidRDefault="00BF6E63">
      <w:pPr>
        <w:pStyle w:val="pj"/>
      </w:pPr>
      <w:r>
        <w:rPr>
          <w:rStyle w:val="s0"/>
          <w:i/>
          <w:iCs/>
        </w:rPr>
        <w:t>Следующая дата принятия решения по денежн</w:t>
      </w:r>
      <w:r>
        <w:rPr>
          <w:rStyle w:val="s0"/>
          <w:i/>
          <w:iCs/>
        </w:rPr>
        <w:t>о-кредитной политике запланирована на 6 ноября 2015 года.</w:t>
      </w:r>
    </w:p>
    <w:p w:rsidR="00000000" w:rsidRDefault="00BF6E63">
      <w:pPr>
        <w:pStyle w:val="pj"/>
      </w:pPr>
      <w:r>
        <w:rPr>
          <w:rStyle w:val="s0"/>
          <w:i/>
          <w:iCs/>
        </w:rPr>
        <w:t>Базовая ставка является процентной ставкой, которая, по ожиданиям Национального Банка, будет складываться на финансовом рынке по однодневным займам между участниками рынка. В свою очередь, ожидается, что банки будут использовать базовую ставку в качестве о</w:t>
      </w:r>
      <w:r>
        <w:rPr>
          <w:rStyle w:val="s0"/>
          <w:i/>
          <w:iCs/>
        </w:rPr>
        <w:t>риентира при определении ставки вознаграждения по кредитам.</w:t>
      </w:r>
    </w:p>
    <w:p w:rsidR="00000000" w:rsidRDefault="00BF6E63">
      <w:pPr>
        <w:pStyle w:val="pj"/>
      </w:pPr>
      <w:r>
        <w:rPr>
          <w:rStyle w:val="s0"/>
          <w:i/>
          <w:iCs/>
        </w:rPr>
        <w:t> </w:t>
      </w:r>
    </w:p>
    <w:p w:rsidR="00000000" w:rsidRDefault="00BF6E63">
      <w:pPr>
        <w:pStyle w:val="pj"/>
      </w:pPr>
      <w:r>
        <w:t> </w:t>
      </w:r>
    </w:p>
    <w:p w:rsidR="00000000" w:rsidRDefault="00BF6E63">
      <w:pPr>
        <w:pStyle w:val="p"/>
      </w:pPr>
      <w:r>
        <w:t> </w:t>
      </w:r>
    </w:p>
    <w:p w:rsidR="00000000" w:rsidRDefault="00BF6E63">
      <w:pPr>
        <w:pStyle w:val="p"/>
      </w:pPr>
      <w:r>
        <w:rPr>
          <w:sz w:val="20"/>
          <w:szCs w:val="20"/>
        </w:rPr>
        <w:t> </w:t>
      </w:r>
    </w:p>
    <w:p w:rsidR="00000000" w:rsidRDefault="00BF6E63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E63" w:rsidRDefault="00BF6E63" w:rsidP="00BF6E63">
      <w:r>
        <w:separator/>
      </w:r>
    </w:p>
  </w:endnote>
  <w:endnote w:type="continuationSeparator" w:id="0">
    <w:p w:rsidR="00BF6E63" w:rsidRDefault="00BF6E63" w:rsidP="00BF6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E63" w:rsidRDefault="00BF6E63" w:rsidP="00BF6E63">
      <w:r>
        <w:separator/>
      </w:r>
    </w:p>
  </w:footnote>
  <w:footnote w:type="continuationSeparator" w:id="0">
    <w:p w:rsidR="00BF6E63" w:rsidRDefault="00BF6E63" w:rsidP="00BF6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 w:rsidP="00BF6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6E63" w:rsidRPr="00BF6E63" w:rsidRDefault="00BF6E63" w:rsidP="00BF6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Национальный Банк Казахстана повышает базовую ставку до 16% (пресс-релиз НБ РК от 2 октября 2015 года № 49)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E63" w:rsidRDefault="00BF6E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6E63"/>
    <w:rsid w:val="00BF6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E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E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2025-07-25T09:33:00Z</dcterms:created>
  <dcterms:modified xsi:type="dcterms:W3CDTF">2025-07-25T09:33:00Z</dcterms:modified>
</cp:coreProperties>
</file>