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8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29 июня 2018 года № 140 «Об утверждении Требований к надлежащей проверке клиентов в случае дистанционного установления деловых отношений субъектами финансового мониторинга» (с изменениями </w:t>
      </w:r>
      <w:r>
        <w:rPr>
          <w:rStyle w:val="s0"/>
          <w:b/>
          <w:bCs/>
        </w:rPr>
        <w:t>по состоянию на 15.03.2021 г.)</w:t>
      </w:r>
    </w:p>
    <w:p w:rsidR="00000000" w:rsidRDefault="00E6688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6688A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31 июля 2018 года под № 17250</w:t>
      </w:r>
    </w:p>
    <w:p w:rsidR="00000000" w:rsidRDefault="00E6688A">
      <w:pPr>
        <w:ind w:firstLine="397"/>
        <w:jc w:val="both"/>
      </w:pPr>
      <w:r>
        <w:rPr>
          <w:rStyle w:val="s0"/>
        </w:rPr>
        <w:t> </w:t>
      </w:r>
    </w:p>
    <w:p w:rsidR="00000000" w:rsidRDefault="00E6688A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3964/rus" w:history="1">
        <w:r>
          <w:rPr>
            <w:rStyle w:val="a4"/>
          </w:rPr>
          <w:t>ИС «Эталонный контрольный банк НПА РК в электронном виде» 10 августа 2018 г.</w:t>
        </w:r>
      </w:hyperlink>
      <w:r>
        <w:rPr>
          <w:rStyle w:val="s0"/>
        </w:rPr>
        <w:t>; «Казахстанская правда» от 21 августа 2018 г. № 158 (28787)</w:t>
      </w:r>
    </w:p>
    <w:p w:rsidR="00000000" w:rsidRDefault="00E6688A">
      <w:pPr>
        <w:ind w:firstLine="397"/>
        <w:jc w:val="both"/>
      </w:pPr>
      <w:r>
        <w:rPr>
          <w:rStyle w:val="s0"/>
        </w:rPr>
        <w:t> </w:t>
      </w:r>
    </w:p>
    <w:p w:rsidR="00000000" w:rsidRDefault="00E6688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6688A">
      <w:pPr>
        <w:ind w:firstLine="397"/>
        <w:jc w:val="both"/>
      </w:pPr>
      <w:r>
        <w:rPr>
          <w:rStyle w:val="s0"/>
        </w:rPr>
        <w:t> </w:t>
      </w:r>
    </w:p>
    <w:p w:rsidR="00000000" w:rsidRDefault="00E6688A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</w:t>
      </w:r>
      <w:r>
        <w:rPr>
          <w:rStyle w:val="s0"/>
        </w:rPr>
        <w:t>ального Банка РК от 29.11.18 г. № 301 (введено в действие с 1 января 2019 года);</w:t>
      </w:r>
    </w:p>
    <w:p w:rsidR="00000000" w:rsidRDefault="00E6688A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28.11.19 г. № 216 (введено в действие с 1 января 2020 года)</w:t>
      </w:r>
      <w:r>
        <w:rPr>
          <w:rStyle w:val="s0"/>
        </w:rPr>
        <w:t>;</w:t>
      </w:r>
    </w:p>
    <w:p w:rsidR="00000000" w:rsidRDefault="00E6688A">
      <w:pPr>
        <w:ind w:firstLine="397"/>
        <w:jc w:val="both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15.03.21 г. № 48 (введено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6688A">
      <w:pPr>
        <w:ind w:firstLine="397"/>
        <w:jc w:val="both"/>
      </w:pPr>
      <w:r>
        <w:rPr>
          <w:rStyle w:val="s0"/>
        </w:rPr>
        <w:t> </w:t>
      </w:r>
    </w:p>
    <w:p w:rsidR="00000000" w:rsidRDefault="00E6688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6688A">
      <w:pPr>
        <w:ind w:firstLine="397"/>
        <w:jc w:val="both"/>
      </w:pPr>
      <w:r>
        <w:rPr>
          <w:rStyle w:val="s0"/>
        </w:rPr>
        <w:t> </w:t>
      </w:r>
    </w:p>
    <w:p w:rsidR="00000000" w:rsidRDefault="00E6688A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29.11.18 г.</w:t>
      </w:r>
    </w:p>
    <w:p w:rsidR="00000000" w:rsidRDefault="00E6688A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E6688A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15.03.21 г.</w:t>
      </w:r>
    </w:p>
    <w:p w:rsidR="00000000" w:rsidRDefault="00E6688A">
      <w:pPr>
        <w:ind w:firstLine="397"/>
        <w:jc w:val="both"/>
      </w:pPr>
      <w:r>
        <w:rPr>
          <w:rStyle w:val="s0"/>
        </w:rPr>
        <w:t> </w:t>
      </w:r>
    </w:p>
    <w:p w:rsidR="00000000" w:rsidRDefault="00E6688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88A" w:rsidRDefault="00E6688A" w:rsidP="00E6688A">
      <w:r>
        <w:separator/>
      </w:r>
    </w:p>
  </w:endnote>
  <w:endnote w:type="continuationSeparator" w:id="0">
    <w:p w:rsidR="00E6688A" w:rsidRDefault="00E6688A" w:rsidP="00E66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8A" w:rsidRDefault="00E668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8A" w:rsidRDefault="00E668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8A" w:rsidRDefault="00E668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88A" w:rsidRDefault="00E6688A" w:rsidP="00E6688A">
      <w:r>
        <w:separator/>
      </w:r>
    </w:p>
  </w:footnote>
  <w:footnote w:type="continuationSeparator" w:id="0">
    <w:p w:rsidR="00E6688A" w:rsidRDefault="00E6688A" w:rsidP="00E668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8A" w:rsidRDefault="00E668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8A" w:rsidRDefault="00E6688A" w:rsidP="00E668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88A" w:rsidRPr="00E6688A" w:rsidRDefault="00E6688A" w:rsidP="00E668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июня 2018 года № 140 «Об утверждении Требований к надлежащей проверке клиентов в случае дистанционного установления деловых отношений субъектами финансового мониторинга» (с изменениями по состоянию на 15.03.2021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88A" w:rsidRDefault="00E668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88A"/>
    <w:rsid w:val="00E66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8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8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8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8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8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8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8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8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82223" TargetMode="External"/><Relationship Id="rId13" Type="http://schemas.openxmlformats.org/officeDocument/2006/relationships/hyperlink" Target="http://online.zakon.kz/Document/?doc_id=3785202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4892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961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61256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96758" TargetMode="External"/><Relationship Id="rId14" Type="http://schemas.openxmlformats.org/officeDocument/2006/relationships/hyperlink" Target="http://online.zakon.kz/Document/?doc_id=3259086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1611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июня 2018 года № 140 «Об утверждении Требований к надлежащей проверке клиентов в случае дистанционного установления деловых отношений субъектами финансового мониторинга» (с изменениями по состоянию на 15.03.2021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2024-04-27T11:16:00Z</dcterms:created>
  <dcterms:modified xsi:type="dcterms:W3CDTF">2024-04-27T11:16:00Z</dcterms:modified>
</cp:coreProperties>
</file>