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25F1">
      <w:pPr>
        <w:ind w:firstLine="397"/>
        <w:jc w:val="both"/>
      </w:pPr>
      <w:bookmarkStart w:id="0" w:name="_GoBack"/>
      <w:bookmarkEnd w:id="0"/>
      <w:r>
        <w:rPr>
          <w:rStyle w:val="s0"/>
          <w:b/>
          <w:bCs/>
        </w:rPr>
        <w:t>«Жарияланған акциялар шығаруды мемлекеттік тіркеу, акцияларды орналастыру қорытындылары туралы есептерді қарау, сондай-ақ жарияланған акциялар шығарылымын жою қағидаларын, Жарияланған акциялар шығару проспектісін жасау жңне ресімдеу қағидаларын, жарияланға</w:t>
      </w:r>
      <w:r>
        <w:rPr>
          <w:rStyle w:val="s0"/>
          <w:b/>
          <w:bCs/>
        </w:rPr>
        <w:t>н акциялар шығару проспектісінің құрылымын, Акцияларды орналастыру қорытындылары туралы есепке қойылатын талаптарды бекіту туралы» Қазақстан Республикасы Ұлттық Банкі Басқармасының 2016 жылғы 29 ақпандағы № 76 Қаулысы (2017.27.03. берілген өзгерістер мен т</w:t>
      </w:r>
      <w:r>
        <w:rPr>
          <w:rStyle w:val="s0"/>
          <w:b/>
          <w:bCs/>
        </w:rPr>
        <w:t>олықтырулармен) (күші жойылды)</w:t>
      </w:r>
    </w:p>
    <w:p w:rsidR="00000000" w:rsidRDefault="00CC25F1">
      <w:r>
        <w:t> </w:t>
      </w:r>
    </w:p>
    <w:p w:rsidR="00000000" w:rsidRDefault="00CC25F1">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2016 жылы 15 сәуірде № 13599 тіркелді</w:t>
      </w:r>
    </w:p>
    <w:p w:rsidR="00000000" w:rsidRDefault="00CC25F1">
      <w:pPr>
        <w:ind w:firstLine="400"/>
        <w:jc w:val="both"/>
      </w:pPr>
      <w:r>
        <w:rPr>
          <w:rStyle w:val="s0"/>
        </w:rPr>
        <w:t> </w:t>
      </w:r>
    </w:p>
    <w:p w:rsidR="00000000" w:rsidRDefault="00CC25F1">
      <w:pPr>
        <w:ind w:firstLine="400"/>
        <w:jc w:val="both"/>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актілерінің «Әділет» ақпараттық-құқықтық жүйесі 2016 ж. 16 мамырда</w:t>
        </w:r>
      </w:hyperlink>
    </w:p>
    <w:p w:rsidR="00000000" w:rsidRDefault="00CC25F1">
      <w:pPr>
        <w:ind w:firstLine="400"/>
        <w:jc w:val="both"/>
      </w:pPr>
      <w:r>
        <w:rPr>
          <w:rStyle w:val="s0"/>
        </w:rPr>
        <w:t> </w:t>
      </w:r>
    </w:p>
    <w:p w:rsidR="00000000" w:rsidRDefault="00CC25F1">
      <w:pPr>
        <w:ind w:firstLine="400"/>
        <w:jc w:val="both"/>
      </w:pPr>
      <w:r>
        <w:rPr>
          <w:rStyle w:val="s0"/>
        </w:rPr>
        <w:t>Енгізілген өзгерістер:</w:t>
      </w:r>
    </w:p>
    <w:p w:rsidR="00000000" w:rsidRDefault="00CC25F1">
      <w:pPr>
        <w:ind w:firstLine="400"/>
        <w:jc w:val="both"/>
      </w:pPr>
      <w:r>
        <w:rPr>
          <w:rStyle w:val="s0"/>
        </w:rPr>
        <w:t> </w:t>
      </w:r>
    </w:p>
    <w:p w:rsidR="00000000" w:rsidRDefault="00CC25F1">
      <w:pPr>
        <w:ind w:firstLine="397"/>
        <w:jc w:val="both"/>
      </w:pPr>
      <w:r>
        <w:rPr>
          <w:rStyle w:val="s0"/>
        </w:rPr>
        <w:t>ҚР</w:t>
      </w:r>
      <w:r>
        <w:rPr>
          <w:rStyle w:val="s0"/>
        </w:rPr>
        <w:t xml:space="preserve"> Ұлттық Банкі Басқармасының 2017.27.03. № 50 </w:t>
      </w:r>
      <w:hyperlink r:id="rId8" w:anchor="sub_id=5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C25F1">
      <w:pPr>
        <w:ind w:firstLine="397"/>
        <w:jc w:val="both"/>
      </w:pPr>
      <w:r>
        <w:rPr>
          <w:rStyle w:val="s0"/>
        </w:rPr>
        <w:t> </w:t>
      </w:r>
    </w:p>
    <w:p w:rsidR="00000000" w:rsidRDefault="00CC25F1">
      <w:pPr>
        <w:ind w:firstLine="397"/>
        <w:jc w:val="both"/>
      </w:pPr>
      <w:r>
        <w:rPr>
          <w:rStyle w:val="s0"/>
        </w:rPr>
        <w:t>ҚР</w:t>
      </w:r>
      <w:r>
        <w:rPr>
          <w:rStyle w:val="s0"/>
        </w:rPr>
        <w:t xml:space="preserve"> Ұлттық Банкі Басқармасының 2018 жылғы 29 қазандағы № 247 </w:t>
      </w:r>
      <w:hyperlink r:id="rId10" w:history="1">
        <w:r>
          <w:rPr>
            <w:rStyle w:val="a4"/>
          </w:rPr>
          <w:t>Қаулысымен</w:t>
        </w:r>
      </w:hyperlink>
      <w:r>
        <w:rPr>
          <w:rStyle w:val="s0"/>
        </w:rPr>
        <w:t xml:space="preserve"> 2019 ж. 1 қаңтардан бастап күші жойылды</w:t>
      </w:r>
    </w:p>
    <w:p w:rsidR="00000000" w:rsidRDefault="00CC25F1">
      <w:pPr>
        <w:ind w:firstLine="397"/>
        <w:jc w:val="both"/>
      </w:pPr>
      <w:r>
        <w:rPr>
          <w:rStyle w:val="s0"/>
        </w:rPr>
        <w:t> </w:t>
      </w:r>
    </w:p>
    <w:p w:rsidR="00000000" w:rsidRDefault="00CC25F1">
      <w:pPr>
        <w:ind w:firstLine="397"/>
        <w:jc w:val="both"/>
      </w:pPr>
      <w:r>
        <w:rPr>
          <w:rStyle w:val="s0"/>
        </w:rPr>
        <w:t>Бұрынғы редакциялар:</w:t>
      </w:r>
    </w:p>
    <w:p w:rsidR="00000000" w:rsidRDefault="00CC25F1">
      <w:pPr>
        <w:ind w:firstLine="397"/>
        <w:jc w:val="both"/>
      </w:pPr>
      <w:r>
        <w:rPr>
          <w:rStyle w:val="s0"/>
        </w:rPr>
        <w:t> </w:t>
      </w:r>
    </w:p>
    <w:p w:rsidR="00000000" w:rsidRDefault="00CC25F1">
      <w:pPr>
        <w:ind w:firstLine="397"/>
        <w:jc w:val="both"/>
      </w:pPr>
      <w:r>
        <w:rPr>
          <w:rStyle w:val="s0"/>
        </w:rPr>
        <w:t xml:space="preserve">2017 ж. 27 наурызға дейін қолданылған </w:t>
      </w:r>
      <w:hyperlink r:id="rId11" w:history="1">
        <w:r>
          <w:rPr>
            <w:rStyle w:val="a4"/>
          </w:rPr>
          <w:t>редакция</w:t>
        </w:r>
      </w:hyperlink>
    </w:p>
    <w:p w:rsidR="00000000" w:rsidRDefault="00CC25F1">
      <w:pPr>
        <w:ind w:firstLine="397"/>
        <w:jc w:val="both"/>
      </w:pPr>
      <w:r>
        <w:rPr>
          <w:rStyle w:val="s0"/>
        </w:rPr>
        <w:t> </w:t>
      </w:r>
    </w:p>
    <w:p w:rsidR="00000000" w:rsidRDefault="00CC25F1">
      <w:pPr>
        <w:ind w:firstLine="397"/>
        <w:jc w:val="both"/>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25F1" w:rsidRDefault="00CC25F1" w:rsidP="00CC25F1">
      <w:r>
        <w:separator/>
      </w:r>
    </w:p>
  </w:endnote>
  <w:endnote w:type="continuationSeparator" w:id="0">
    <w:p w:rsidR="00CC25F1" w:rsidRDefault="00CC25F1" w:rsidP="00CC25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5F1" w:rsidRDefault="00CC25F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5F1" w:rsidRDefault="00CC25F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5F1" w:rsidRDefault="00CC25F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25F1" w:rsidRDefault="00CC25F1" w:rsidP="00CC25F1">
      <w:r>
        <w:separator/>
      </w:r>
    </w:p>
  </w:footnote>
  <w:footnote w:type="continuationSeparator" w:id="0">
    <w:p w:rsidR="00CC25F1" w:rsidRDefault="00CC25F1" w:rsidP="00CC25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5F1" w:rsidRDefault="00CC25F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5F1" w:rsidRDefault="00CC25F1" w:rsidP="00CC25F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25F1" w:rsidRPr="00CC25F1" w:rsidRDefault="00CC25F1" w:rsidP="00CC25F1">
    <w:pPr>
      <w:pStyle w:val="a6"/>
      <w:spacing w:after="100"/>
      <w:jc w:val="right"/>
      <w:rPr>
        <w:rFonts w:ascii="Arial" w:hAnsi="Arial" w:cs="Arial"/>
        <w:color w:val="808080"/>
        <w:sz w:val="20"/>
      </w:rPr>
    </w:pPr>
    <w:r>
      <w:rPr>
        <w:rFonts w:ascii="Arial" w:hAnsi="Arial" w:cs="Arial"/>
        <w:color w:val="808080"/>
        <w:sz w:val="20"/>
      </w:rPr>
      <w:t>Документ: «Жарияланған акциялар шығаруды мемлекеттік тіркеу, акцияларды орналастыру қорытындылары туралы есептерді қарау, сондай-ақ жарияланған акциялар шығарылымын жою қағидаларын, Жарияланған акциялар шығару проспектісін жасау және ресімдеу қағидаларын, жарияланған акциялар шығару проспектісінің құрылымын, Акцияларды орналастыру қорытындылары туралы есепке қойылатын талаптарды бекіту туралы» Қазақстан Республикасы Ұлттық Банкі Басқармасының 2016 жылғы 29 ақпандағы № 76 Қаулысы (2017.27.03.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25F1" w:rsidRDefault="00CC25F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25F1"/>
    <w:rsid w:val="00CC25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25F1"/>
    <w:pPr>
      <w:tabs>
        <w:tab w:val="center" w:pos="4677"/>
        <w:tab w:val="right" w:pos="9355"/>
      </w:tabs>
    </w:pPr>
  </w:style>
  <w:style w:type="character" w:customStyle="1" w:styleId="a7">
    <w:name w:val="Верхний колонтитул Знак"/>
    <w:basedOn w:val="a0"/>
    <w:link w:val="a6"/>
    <w:uiPriority w:val="99"/>
    <w:rsid w:val="00CC25F1"/>
    <w:rPr>
      <w:rFonts w:eastAsiaTheme="minorEastAsia"/>
      <w:color w:val="000000"/>
      <w:sz w:val="24"/>
      <w:szCs w:val="24"/>
    </w:rPr>
  </w:style>
  <w:style w:type="paragraph" w:styleId="a8">
    <w:name w:val="footer"/>
    <w:basedOn w:val="a"/>
    <w:link w:val="a9"/>
    <w:uiPriority w:val="99"/>
    <w:unhideWhenUsed/>
    <w:rsid w:val="00CC25F1"/>
    <w:pPr>
      <w:tabs>
        <w:tab w:val="center" w:pos="4677"/>
        <w:tab w:val="right" w:pos="9355"/>
      </w:tabs>
    </w:pPr>
  </w:style>
  <w:style w:type="character" w:customStyle="1" w:styleId="a9">
    <w:name w:val="Нижний колонтитул Знак"/>
    <w:basedOn w:val="a0"/>
    <w:link w:val="a8"/>
    <w:uiPriority w:val="99"/>
    <w:rsid w:val="00CC25F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25F1"/>
    <w:pPr>
      <w:tabs>
        <w:tab w:val="center" w:pos="4677"/>
        <w:tab w:val="right" w:pos="9355"/>
      </w:tabs>
    </w:pPr>
  </w:style>
  <w:style w:type="character" w:customStyle="1" w:styleId="a7">
    <w:name w:val="Верхний колонтитул Знак"/>
    <w:basedOn w:val="a0"/>
    <w:link w:val="a6"/>
    <w:uiPriority w:val="99"/>
    <w:rsid w:val="00CC25F1"/>
    <w:rPr>
      <w:rFonts w:eastAsiaTheme="minorEastAsia"/>
      <w:color w:val="000000"/>
      <w:sz w:val="24"/>
      <w:szCs w:val="24"/>
    </w:rPr>
  </w:style>
  <w:style w:type="paragraph" w:styleId="a8">
    <w:name w:val="footer"/>
    <w:basedOn w:val="a"/>
    <w:link w:val="a9"/>
    <w:uiPriority w:val="99"/>
    <w:unhideWhenUsed/>
    <w:rsid w:val="00CC25F1"/>
    <w:pPr>
      <w:tabs>
        <w:tab w:val="center" w:pos="4677"/>
        <w:tab w:val="right" w:pos="9355"/>
      </w:tabs>
    </w:pPr>
  </w:style>
  <w:style w:type="character" w:customStyle="1" w:styleId="a9">
    <w:name w:val="Нижний колонтитул Знак"/>
    <w:basedOn w:val="a0"/>
    <w:link w:val="a8"/>
    <w:uiPriority w:val="99"/>
    <w:rsid w:val="00CC25F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240181"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adilet.zan.kz/kaz/origins/V1600013599"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774070"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1996983"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6754909"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134</Words>
  <Characters>1357</Characters>
  <Application>Microsoft Office Word</Application>
  <DocSecurity>0</DocSecurity>
  <Lines>11</Lines>
  <Paragraphs>2</Paragraphs>
  <ScaleCrop>false</ScaleCrop>
  <Company>SPecialiST RePack</Company>
  <LinksUpToDate>false</LinksUpToDate>
  <CharactersWithSpaces>1489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«Жарияланған акциялар шығаруды мемлекеттік тіркеу, акцияларды орналастыру қорытындылары туралы есептерді қарау, сондай-ақ жарияланған акциялар шығарылымын жою қағидаларын, Жарияланған акциялар шығару проспектісін жасау және ресімдеу қағидаларын, жарияланған акциялар шығару проспектісінің құрылымын, Акцияларды орналастыру қорытындылары туралы есепке қойылатын талаптарды бекіту туралы» Қазақстан Республикасы Ұлттық Банкі Басқармасының 2016 жылғы 29 ақпандағы № 76 Қаулысы (2017.27.03.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2024-04-28T15:39:00Z</dcterms:created>
  <dcterms:modified xsi:type="dcterms:W3CDTF">2024-04-28T15:39:00Z</dcterms:modified>
</cp:coreProperties>
</file>