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30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ноября 2024 года № 418-ФЗ «О внесении изменений в части первую и вторую Налогового кодекса Российской Федерации и отдельные законодательные акты Российской Федерации»</w:t>
      </w:r>
    </w:p>
    <w:p w:rsidR="00000000" w:rsidRDefault="002D6302">
      <w:pPr>
        <w:pStyle w:val="pj"/>
      </w:pPr>
      <w:r>
        <w:rPr>
          <w:rStyle w:val="s0"/>
          <w:b/>
          <w:bCs/>
        </w:rPr>
        <w:t> </w:t>
      </w:r>
    </w:p>
    <w:p w:rsidR="00000000" w:rsidRDefault="002D6302">
      <w:pPr>
        <w:pStyle w:val="pj"/>
      </w:pPr>
      <w:r>
        <w:t>Опубликован: «Официальный интернет-портал правовой информации» (pravo.gov.ru) 29 ноября 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02" w:rsidRDefault="002D6302" w:rsidP="002D6302">
      <w:r>
        <w:separator/>
      </w:r>
    </w:p>
  </w:endnote>
  <w:endnote w:type="continuationSeparator" w:id="0">
    <w:p w:rsidR="002D6302" w:rsidRDefault="002D6302" w:rsidP="002D6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302" w:rsidRDefault="002D630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302" w:rsidRDefault="002D630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302" w:rsidRDefault="002D630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02" w:rsidRDefault="002D6302" w:rsidP="002D6302">
      <w:r>
        <w:separator/>
      </w:r>
    </w:p>
  </w:footnote>
  <w:footnote w:type="continuationSeparator" w:id="0">
    <w:p w:rsidR="002D6302" w:rsidRDefault="002D6302" w:rsidP="002D63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302" w:rsidRDefault="002D630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302" w:rsidRDefault="002D6302" w:rsidP="002D630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302" w:rsidRPr="002D6302" w:rsidRDefault="002D6302" w:rsidP="002D630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ноября 2024 года № 418-ФЗ «О внесении изменений в части первую и вторую Налогового кодекса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302" w:rsidRDefault="002D630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302"/>
    <w:rsid w:val="002D6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D63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D630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D63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63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D63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D630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D63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63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271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2024-12-05T08:02:00Z</dcterms:created>
  <dcterms:modified xsi:type="dcterms:W3CDTF">2024-12-05T08:02:00Z</dcterms:modified>
</cp:coreProperties>
</file>