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7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396-ФЗ «О внесении изменений в часть вторую Налогового кодекса Российской Федерации» (с изменениями и дополнениями по состоянию на 23.11.2020 г.)</w:t>
      </w:r>
    </w:p>
    <w:p w:rsidR="00000000" w:rsidRDefault="007E67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717">
      <w:pPr>
        <w:ind w:firstLine="397"/>
        <w:jc w:val="both"/>
      </w:pPr>
      <w:r>
        <w:rPr>
          <w:rStyle w:val="s0"/>
        </w:rPr>
        <w:t>Опубликован: «Российская газета» от 31.12.2015 г., № 6868 (Федеральный выпуск)</w:t>
      </w:r>
    </w:p>
    <w:p w:rsidR="00000000" w:rsidRDefault="007E6717">
      <w:pPr>
        <w:ind w:firstLine="397"/>
        <w:jc w:val="both"/>
      </w:pPr>
      <w:r>
        <w:rPr>
          <w:rStyle w:val="s0"/>
        </w:rPr>
        <w:t> </w:t>
      </w:r>
    </w:p>
    <w:p w:rsidR="00000000" w:rsidRDefault="007E671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E6717">
      <w:pPr>
        <w:ind w:firstLine="397"/>
        <w:jc w:val="both"/>
      </w:pPr>
      <w:r>
        <w:rPr>
          <w:rStyle w:val="s0"/>
        </w:rPr>
        <w:t> </w:t>
      </w:r>
    </w:p>
    <w:p w:rsidR="00000000" w:rsidRDefault="007E6717">
      <w:pPr>
        <w:ind w:firstLine="397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30.09.17 г. № 286-ФЗ (вступил в силу с 1 янва</w:t>
      </w:r>
      <w:r>
        <w:rPr>
          <w:rStyle w:val="s0"/>
        </w:rPr>
        <w:t xml:space="preserve">ря 2018 года, но не ранее чем по истечении одного месяца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не ранее 1-го числа очередного налогового периода по соответствующему налогу);</w:t>
      </w:r>
    </w:p>
    <w:p w:rsidR="00000000" w:rsidRDefault="007E6717">
      <w:pPr>
        <w:ind w:firstLine="397"/>
        <w:jc w:val="both"/>
      </w:pPr>
      <w:hyperlink r:id="rId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374-ФЗ (см. </w:t>
      </w:r>
      <w:hyperlink r:id="rId10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E6717">
      <w:pPr>
        <w:ind w:firstLine="397"/>
        <w:jc w:val="both"/>
      </w:pPr>
      <w:r>
        <w:t> </w:t>
      </w:r>
    </w:p>
    <w:p w:rsidR="00000000" w:rsidRDefault="007E671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717" w:rsidRDefault="007E6717" w:rsidP="007E6717">
      <w:r>
        <w:separator/>
      </w:r>
    </w:p>
  </w:endnote>
  <w:endnote w:type="continuationSeparator" w:id="0">
    <w:p w:rsidR="007E6717" w:rsidRDefault="007E6717" w:rsidP="007E6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717" w:rsidRDefault="007E6717" w:rsidP="007E6717">
      <w:r>
        <w:separator/>
      </w:r>
    </w:p>
  </w:footnote>
  <w:footnote w:type="continuationSeparator" w:id="0">
    <w:p w:rsidR="007E6717" w:rsidRDefault="007E6717" w:rsidP="007E6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 w:rsidP="007E6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717" w:rsidRPr="007E6717" w:rsidRDefault="007E6717" w:rsidP="007E6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396-ФЗ «О внесении изменений в часть вторую Налогового кодекса Российской Федерации» (с изменениями и дополнениями по состоянию на 23.11.2020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717" w:rsidRDefault="007E6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717"/>
    <w:rsid w:val="007E6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7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7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599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1948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90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904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863</Characters>
  <Application>Microsoft Office Word</Application>
  <DocSecurity>0</DocSecurity>
  <Lines>7</Lines>
  <Paragraphs>1</Paragraphs>
  <ScaleCrop>false</ScaleCrop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396-ФЗ «О внесении изменений в часть вторую Налогового кодекса Российской Федерации» (с изменениями и дополнениями по состоянию на 23.11.2020 г.) (©Paragraph 2023)</dc:title>
  <dc:subject/>
  <dc:creator>Сергей М</dc:creator>
  <cp:keywords/>
  <dc:description/>
  <cp:lastModifiedBy>Сергей М</cp:lastModifiedBy>
  <cp:revision>2</cp:revision>
  <dcterms:created xsi:type="dcterms:W3CDTF">2023-11-16T08:07:00Z</dcterms:created>
  <dcterms:modified xsi:type="dcterms:W3CDTF">2023-11-16T08:07:00Z</dcterms:modified>
</cp:coreProperties>
</file>