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09F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27 марта 2015 года № 367 «Об утверждении норм летной годности гражданских воздушных судов Республики Казахстан» (с изменениями и дополнениями по состоянию на 27.01.2024 г.)</w:t>
      </w:r>
    </w:p>
    <w:p w:rsidR="00000000" w:rsidRDefault="009F09F4">
      <w:pPr>
        <w:pStyle w:val="p"/>
      </w:pPr>
      <w:r>
        <w:t> </w:t>
      </w:r>
    </w:p>
    <w:p w:rsidR="00000000" w:rsidRDefault="009F09F4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9 сентября 2015 года под № 12038</w:t>
      </w:r>
    </w:p>
    <w:p w:rsidR="00000000" w:rsidRDefault="009F09F4">
      <w:pPr>
        <w:pStyle w:val="p"/>
      </w:pPr>
      <w:r>
        <w:t> </w:t>
      </w:r>
    </w:p>
    <w:p w:rsidR="00000000" w:rsidRDefault="009F09F4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8 октября 2015 г.</w:t>
        </w:r>
      </w:hyperlink>
    </w:p>
    <w:p w:rsidR="00000000" w:rsidRDefault="009F09F4">
      <w:pPr>
        <w:pStyle w:val="pj"/>
      </w:pPr>
      <w:r>
        <w:t> </w:t>
      </w:r>
    </w:p>
    <w:p w:rsidR="00000000" w:rsidRDefault="009F09F4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9F09F4">
      <w:pPr>
        <w:pStyle w:val="pj"/>
      </w:pPr>
      <w:r>
        <w:rPr>
          <w:rStyle w:val="s0"/>
        </w:rPr>
        <w:t> </w:t>
      </w:r>
    </w:p>
    <w:p w:rsidR="00000000" w:rsidRDefault="009F09F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05.07.19 г. № 485 (введен в действие с 1 августа 2019 г.);</w:t>
      </w:r>
    </w:p>
    <w:p w:rsidR="00000000" w:rsidRDefault="009F09F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транспорта РК от 09.01.24 г. № 15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января 2024 г.).</w:t>
      </w:r>
    </w:p>
    <w:p w:rsidR="00000000" w:rsidRDefault="009F09F4">
      <w:pPr>
        <w:pStyle w:val="pj"/>
      </w:pPr>
      <w:r>
        <w:t> </w:t>
      </w:r>
    </w:p>
    <w:p w:rsidR="00000000" w:rsidRDefault="009F09F4">
      <w:pPr>
        <w:pStyle w:val="pj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9F09F4">
      <w:pPr>
        <w:pStyle w:val="pj"/>
      </w:pPr>
      <w:r>
        <w:rPr>
          <w:rStyle w:val="s0"/>
        </w:rPr>
        <w:t> </w:t>
      </w:r>
    </w:p>
    <w:p w:rsidR="00000000" w:rsidRDefault="009F09F4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05.07.19 г.</w:t>
      </w:r>
    </w:p>
    <w:p w:rsidR="00000000" w:rsidRDefault="009F09F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09.01</w:t>
      </w:r>
      <w:r>
        <w:rPr>
          <w:rStyle w:val="s0"/>
        </w:rPr>
        <w:t>.24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9F4" w:rsidRDefault="009F09F4" w:rsidP="009F09F4">
      <w:r>
        <w:separator/>
      </w:r>
    </w:p>
  </w:endnote>
  <w:endnote w:type="continuationSeparator" w:id="0">
    <w:p w:rsidR="009F09F4" w:rsidRDefault="009F09F4" w:rsidP="009F0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9F4" w:rsidRDefault="009F09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9F4" w:rsidRDefault="009F09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9F4" w:rsidRDefault="009F09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9F4" w:rsidRDefault="009F09F4" w:rsidP="009F09F4">
      <w:r>
        <w:separator/>
      </w:r>
    </w:p>
  </w:footnote>
  <w:footnote w:type="continuationSeparator" w:id="0">
    <w:p w:rsidR="009F09F4" w:rsidRDefault="009F09F4" w:rsidP="009F09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9F4" w:rsidRDefault="009F09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9F4" w:rsidRDefault="009F09F4" w:rsidP="009F0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09F4" w:rsidRPr="009F09F4" w:rsidRDefault="009F09F4" w:rsidP="009F0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27 марта 2015 года № 367 «Об утверждении норм летной годности гражданских воздушных судов Республики Казахстан» (с изменениями и дополнениями по состоянию на 27.01.2024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9F4" w:rsidRDefault="009F09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09F4"/>
    <w:rsid w:val="009F0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0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09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0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09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0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09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0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09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3263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38" TargetMode="External"/><Relationship Id="rId12" Type="http://schemas.openxmlformats.org/officeDocument/2006/relationships/hyperlink" Target="http://online.zakon.kz/Document/?doc_id=3314660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5209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7447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474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1155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27 марта 2015 года № 367 «Об утверждении норм летной годности гражданских воздушных судов Республики Казахстан» (с изменениями и дополнениями по состоянию на 27.01.2024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2024-06-20T06:22:00Z</dcterms:created>
  <dcterms:modified xsi:type="dcterms:W3CDTF">2024-06-20T06:22:00Z</dcterms:modified>
</cp:coreProperties>
</file>