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61C1E">
      <w:pPr>
        <w:pStyle w:val="pj"/>
      </w:pPr>
      <w:bookmarkStart w:id="0" w:name="_GoBack"/>
      <w:bookmarkEnd w:id="0"/>
      <w:r>
        <w:rPr>
          <w:rStyle w:val="s0"/>
          <w:b/>
          <w:bCs/>
        </w:rPr>
        <w:t xml:space="preserve">«Шет мемлекеттердің дипломатиялық жңне оларға теңестірілген өкілдіктерін, халықаралық ұйымдарды жңне (немесе) олардың өкілдіктерін, сондай-ақ шет мемлекеттердің консулдық мекемелерін тіркеу жңне Қазақстан Республикасындағы шет мемлекеттердің дипломатиялық </w:t>
      </w:r>
      <w:r>
        <w:rPr>
          <w:rStyle w:val="s0"/>
          <w:b/>
          <w:bCs/>
        </w:rPr>
        <w:t>жңне оларға теңестірілген өкілдіктерінің, халықаралық ұйымдардың жңне (немесе) олардың өкілдіктерінің басшыларын, персоналы мүшелерін, шет мемлекеттердің консулдық мекемелерінің жұмыскерлерін аккредиттеу қағидаларын бекіту туралы» Қазақстан Республикасы Сы</w:t>
      </w:r>
      <w:r>
        <w:rPr>
          <w:rStyle w:val="s0"/>
          <w:b/>
          <w:bCs/>
        </w:rPr>
        <w:t>ртқы істер министрінің 2017 жылғы 27 қыркүйектегі № 11-1-2/442 бұйрығы (2025.07.05. берілген өзгерістермен)</w:t>
      </w:r>
    </w:p>
    <w:p w:rsidR="00000000" w:rsidRDefault="00C61C1E">
      <w:pPr>
        <w:pStyle w:val="pj"/>
      </w:pPr>
      <w:r>
        <w:rPr>
          <w:rStyle w:val="s0"/>
          <w:b/>
          <w:bCs/>
        </w:rPr>
        <w:t> </w:t>
      </w:r>
    </w:p>
    <w:p w:rsidR="00000000" w:rsidRDefault="00C61C1E">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2017 жылғы 30 қыркүйекте № 15833 тіркелді</w:t>
      </w:r>
    </w:p>
    <w:p w:rsidR="00000000" w:rsidRDefault="00C61C1E">
      <w:pPr>
        <w:pStyle w:val="pj"/>
      </w:pPr>
      <w:r>
        <w:rPr>
          <w:rStyle w:val="s0"/>
        </w:rPr>
        <w:t> </w:t>
      </w:r>
    </w:p>
    <w:p w:rsidR="00000000" w:rsidRDefault="00C61C1E">
      <w:pPr>
        <w:pStyle w:val="pj"/>
      </w:pPr>
      <w:r>
        <w:rPr>
          <w:rStyle w:val="s0"/>
        </w:rPr>
        <w:t xml:space="preserve">Жариялануы: </w:t>
      </w:r>
      <w:hyperlink r:id="rId7" w:anchor="!/doc/115424/kaz" w:tgtFrame="_blank" w:history="1">
        <w:r>
          <w:rPr>
            <w:rStyle w:val="a4"/>
          </w:rPr>
          <w:t>«ҚР НҚА электрондық түрдегі эталондық бақылау банкі» АЖ 2017 ж. 27 қарашада</w:t>
        </w:r>
      </w:hyperlink>
      <w:r>
        <w:rPr>
          <w:rStyle w:val="s0"/>
        </w:rPr>
        <w:t>; «Егемен Қазақстан» 2017 жылғы 8 желтоқсан № 237 (29218)</w:t>
      </w:r>
    </w:p>
    <w:p w:rsidR="00000000" w:rsidRDefault="00C61C1E">
      <w:pPr>
        <w:pStyle w:val="pj"/>
      </w:pPr>
      <w:r>
        <w:t> </w:t>
      </w:r>
    </w:p>
    <w:p w:rsidR="00000000" w:rsidRDefault="00C61C1E">
      <w:pPr>
        <w:pStyle w:val="pj"/>
      </w:pPr>
      <w:r>
        <w:rPr>
          <w:rStyle w:val="s0"/>
        </w:rPr>
        <w:t>Енгізілген өзгерістер:</w:t>
      </w:r>
    </w:p>
    <w:p w:rsidR="00000000" w:rsidRDefault="00C61C1E">
      <w:pPr>
        <w:pStyle w:val="pj"/>
      </w:pPr>
      <w:r>
        <w:rPr>
          <w:rStyle w:val="s0"/>
        </w:rPr>
        <w:t> </w:t>
      </w:r>
    </w:p>
    <w:p w:rsidR="00000000" w:rsidRDefault="00C61C1E">
      <w:pPr>
        <w:pStyle w:val="pj"/>
      </w:pPr>
      <w:r>
        <w:rPr>
          <w:rStyle w:val="s0"/>
        </w:rPr>
        <w:t>ҚР</w:t>
      </w:r>
      <w:r>
        <w:rPr>
          <w:rStyle w:val="s0"/>
        </w:rPr>
        <w:t xml:space="preserve"> Сыртқы істер министрінің</w:t>
      </w:r>
      <w:r>
        <w:rPr>
          <w:rStyle w:val="s0"/>
        </w:rPr>
        <w:t xml:space="preserve"> 2025.29.04. № 11-1-4/255 </w:t>
      </w:r>
      <w:hyperlink r:id="rId8" w:history="1">
        <w:r>
          <w:rPr>
            <w:rStyle w:val="a4"/>
          </w:rPr>
          <w:t>бұйрығымен</w:t>
        </w:r>
      </w:hyperlink>
      <w:r>
        <w:rPr>
          <w:rStyle w:val="s0"/>
        </w:rPr>
        <w:t xml:space="preserve"> (2025 ж. 7 мамырдан бастап </w:t>
      </w:r>
      <w:hyperlink r:id="rId9" w:anchor="sub_id=400" w:history="1">
        <w:r>
          <w:rPr>
            <w:rStyle w:val="a4"/>
          </w:rPr>
          <w:t>қолданысқа</w:t>
        </w:r>
        <w:r>
          <w:rPr>
            <w:rStyle w:val="a4"/>
          </w:rPr>
          <w:t xml:space="preserve"> енгізілді</w:t>
        </w:r>
      </w:hyperlink>
      <w:r>
        <w:rPr>
          <w:rStyle w:val="s0"/>
        </w:rPr>
        <w:t>)</w:t>
      </w:r>
    </w:p>
    <w:p w:rsidR="00000000" w:rsidRDefault="00C61C1E">
      <w:pPr>
        <w:pStyle w:val="pj"/>
      </w:pPr>
      <w:r>
        <w:rPr>
          <w:rStyle w:val="s0"/>
        </w:rPr>
        <w:t> </w:t>
      </w:r>
    </w:p>
    <w:p w:rsidR="00000000" w:rsidRDefault="00C61C1E">
      <w:pPr>
        <w:pStyle w:val="pj"/>
      </w:pPr>
      <w:r>
        <w:rPr>
          <w:rStyle w:val="s0"/>
        </w:rPr>
        <w:t>Бұрынғы редакциялар:</w:t>
      </w:r>
    </w:p>
    <w:p w:rsidR="00000000" w:rsidRDefault="00C61C1E">
      <w:pPr>
        <w:pStyle w:val="pj"/>
      </w:pPr>
      <w:r>
        <w:rPr>
          <w:rStyle w:val="s0"/>
        </w:rPr>
        <w:t> </w:t>
      </w:r>
    </w:p>
    <w:p w:rsidR="00000000" w:rsidRDefault="00C61C1E">
      <w:pPr>
        <w:pStyle w:val="pj"/>
      </w:pPr>
      <w:r>
        <w:rPr>
          <w:rStyle w:val="s0"/>
        </w:rPr>
        <w:t xml:space="preserve">2025 ж. 29 сәуірге дейін қолданылған </w:t>
      </w:r>
      <w:hyperlink r:id="rId10" w:history="1">
        <w:r>
          <w:rPr>
            <w:rStyle w:val="a4"/>
          </w:rPr>
          <w:t>редакция</w:t>
        </w:r>
      </w:hyperlink>
    </w:p>
    <w:p w:rsidR="00000000" w:rsidRDefault="00C61C1E">
      <w:pPr>
        <w:pStyle w:val="pj"/>
      </w:pPr>
      <w:r>
        <w:rPr>
          <w:rStyle w:val="s0"/>
        </w:rPr>
        <w:t> </w:t>
      </w:r>
    </w:p>
    <w:p w:rsidR="00000000" w:rsidRDefault="00C61C1E">
      <w:pPr>
        <w:pStyle w:val="pj"/>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1C1E" w:rsidRDefault="00C61C1E" w:rsidP="00C61C1E">
      <w:r>
        <w:separator/>
      </w:r>
    </w:p>
  </w:endnote>
  <w:endnote w:type="continuationSeparator" w:id="0">
    <w:p w:rsidR="00C61C1E" w:rsidRDefault="00C61C1E" w:rsidP="00C61C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C1E" w:rsidRDefault="00C61C1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C1E" w:rsidRDefault="00C61C1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C1E" w:rsidRDefault="00C61C1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1C1E" w:rsidRDefault="00C61C1E" w:rsidP="00C61C1E">
      <w:r>
        <w:separator/>
      </w:r>
    </w:p>
  </w:footnote>
  <w:footnote w:type="continuationSeparator" w:id="0">
    <w:p w:rsidR="00C61C1E" w:rsidRDefault="00C61C1E" w:rsidP="00C61C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C1E" w:rsidRDefault="00C61C1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C1E" w:rsidRDefault="00C61C1E" w:rsidP="00C61C1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61C1E" w:rsidRPr="00C61C1E" w:rsidRDefault="00C61C1E" w:rsidP="00C61C1E">
    <w:pPr>
      <w:pStyle w:val="a6"/>
      <w:spacing w:after="100"/>
      <w:jc w:val="right"/>
      <w:rPr>
        <w:rFonts w:ascii="Arial" w:hAnsi="Arial" w:cs="Arial"/>
        <w:color w:val="808080"/>
        <w:sz w:val="20"/>
      </w:rPr>
    </w:pPr>
    <w:r>
      <w:rPr>
        <w:rFonts w:ascii="Arial" w:hAnsi="Arial" w:cs="Arial"/>
        <w:color w:val="808080"/>
        <w:sz w:val="20"/>
      </w:rPr>
      <w:t>Документ: «Шет мемлекеттердің дипломатиялық және оларға теңестірілген өкілдіктерін, халықаралық ұйымдарды және (немесе) олардың өкілдіктерін, сондай-ақ шет мемлекеттердің консулдық мекемелерін тіркеу және Қазақстан Республикасындағы шет мемлекеттердің дипломатиялық және оларға теңестірілген өкілдіктерінің, халықаралық ұйымдардың және (немесе) олардың өкілдіктерінің басшыларын, персоналы мүшелерін, шет мемлекеттердің консулдық мекемелерінің жұмыскерлерін аккредиттеу қағидаларын бекіту туралы» Қазақстан Республикасы Сыртқы істер министрінің 2017 жылғы 27 қыркүйектегі № 11-1-2/442 бұйрығы (2025.07.05.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61C1E" w:rsidRDefault="00C61C1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61C1E"/>
    <w:rsid w:val="00C61C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61C1E"/>
    <w:pPr>
      <w:tabs>
        <w:tab w:val="center" w:pos="4677"/>
        <w:tab w:val="right" w:pos="9355"/>
      </w:tabs>
    </w:pPr>
  </w:style>
  <w:style w:type="character" w:customStyle="1" w:styleId="a7">
    <w:name w:val="Верхний колонтитул Знак"/>
    <w:basedOn w:val="a0"/>
    <w:link w:val="a6"/>
    <w:uiPriority w:val="99"/>
    <w:rsid w:val="00C61C1E"/>
    <w:rPr>
      <w:rFonts w:eastAsiaTheme="minorEastAsia"/>
      <w:sz w:val="24"/>
      <w:szCs w:val="24"/>
    </w:rPr>
  </w:style>
  <w:style w:type="paragraph" w:styleId="a8">
    <w:name w:val="footer"/>
    <w:basedOn w:val="a"/>
    <w:link w:val="a9"/>
    <w:uiPriority w:val="99"/>
    <w:unhideWhenUsed/>
    <w:rsid w:val="00C61C1E"/>
    <w:pPr>
      <w:tabs>
        <w:tab w:val="center" w:pos="4677"/>
        <w:tab w:val="right" w:pos="9355"/>
      </w:tabs>
    </w:pPr>
  </w:style>
  <w:style w:type="character" w:customStyle="1" w:styleId="a9">
    <w:name w:val="Нижний колонтитул Знак"/>
    <w:basedOn w:val="a0"/>
    <w:link w:val="a8"/>
    <w:uiPriority w:val="99"/>
    <w:rsid w:val="00C61C1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61C1E"/>
    <w:pPr>
      <w:tabs>
        <w:tab w:val="center" w:pos="4677"/>
        <w:tab w:val="right" w:pos="9355"/>
      </w:tabs>
    </w:pPr>
  </w:style>
  <w:style w:type="character" w:customStyle="1" w:styleId="a7">
    <w:name w:val="Верхний колонтитул Знак"/>
    <w:basedOn w:val="a0"/>
    <w:link w:val="a6"/>
    <w:uiPriority w:val="99"/>
    <w:rsid w:val="00C61C1E"/>
    <w:rPr>
      <w:rFonts w:eastAsiaTheme="minorEastAsia"/>
      <w:sz w:val="24"/>
      <w:szCs w:val="24"/>
    </w:rPr>
  </w:style>
  <w:style w:type="paragraph" w:styleId="a8">
    <w:name w:val="footer"/>
    <w:basedOn w:val="a"/>
    <w:link w:val="a9"/>
    <w:uiPriority w:val="99"/>
    <w:unhideWhenUsed/>
    <w:rsid w:val="00C61C1E"/>
    <w:pPr>
      <w:tabs>
        <w:tab w:val="center" w:pos="4677"/>
        <w:tab w:val="right" w:pos="9355"/>
      </w:tabs>
    </w:pPr>
  </w:style>
  <w:style w:type="character" w:customStyle="1" w:styleId="a9">
    <w:name w:val="Нижний колонтитул Знак"/>
    <w:basedOn w:val="a0"/>
    <w:link w:val="a8"/>
    <w:uiPriority w:val="99"/>
    <w:rsid w:val="00C61C1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916359"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zan.gov.kz/"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9946432" TargetMode="External"/><Relationship Id="rId4" Type="http://schemas.openxmlformats.org/officeDocument/2006/relationships/webSettings" Target="webSettings.xml"/><Relationship Id="rId9" Type="http://schemas.openxmlformats.org/officeDocument/2006/relationships/hyperlink" Target="http://online.zakon.kz/Document/?doc_id=33916359"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1269</Characters>
  <Application>Microsoft Office Word</Application>
  <DocSecurity>0</DocSecurity>
  <Lines>10</Lines>
  <Paragraphs>2</Paragraphs>
  <ScaleCrop>false</ScaleCrop>
  <Company/>
  <LinksUpToDate>false</LinksUpToDate>
  <CharactersWithSpaces>1392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2025-05-13T06:59:00Z</dcterms:created>
  <dcterms:modified xsi:type="dcterms:W3CDTF">2025-05-13T06:59:00Z</dcterms:modified>
</cp:coreProperties>
</file>