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9416F8">
      <w:pPr>
        <w:pStyle w:val="pj"/>
      </w:pPr>
      <w:bookmarkStart w:id="0" w:name="_GoBack"/>
      <w:bookmarkEnd w:id="0"/>
      <w:r>
        <w:rPr>
          <w:rStyle w:val="s0"/>
          <w:b/>
          <w:bCs/>
        </w:rPr>
        <w:t>«Цифрлық майнинг бойынша қызметті лицензиялау қағидаларын бекіту туралы» Қазақстан Республикасының Цифрлық даму, инновациялар жңне аэроғарыш өнеркңсібі министрінің 2023 жылғы 28 сңуірдегі № 169/НҚ бұйрығы (2024.16.03. берілген өзгерістер мен толықтыруларме</w:t>
      </w:r>
      <w:r>
        <w:rPr>
          <w:rStyle w:val="s0"/>
          <w:b/>
          <w:bCs/>
        </w:rPr>
        <w:t>н)</w:t>
      </w:r>
    </w:p>
    <w:p w:rsidR="00000000" w:rsidRDefault="009416F8">
      <w:pPr>
        <w:pStyle w:val="pj"/>
      </w:pPr>
      <w:r>
        <w:rPr>
          <w:rStyle w:val="s0"/>
          <w:b/>
          <w:bCs/>
        </w:rPr>
        <w:t> </w:t>
      </w:r>
    </w:p>
    <w:p w:rsidR="00000000" w:rsidRDefault="009416F8">
      <w:pPr>
        <w:pStyle w:val="pj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Нормативтік құқықтық актілерді мемлекеттік тіркеу тізілімінде 2023 жылғы 4 мамырда № 32431 тіркелді</w:t>
      </w:r>
    </w:p>
    <w:p w:rsidR="00000000" w:rsidRDefault="009416F8">
      <w:pPr>
        <w:pStyle w:val="pj"/>
      </w:pPr>
      <w:r>
        <w:rPr>
          <w:rStyle w:val="s0"/>
        </w:rPr>
        <w:t> </w:t>
      </w:r>
    </w:p>
    <w:p w:rsidR="00000000" w:rsidRDefault="009416F8">
      <w:pPr>
        <w:pStyle w:val="pj"/>
      </w:pPr>
      <w:r>
        <w:rPr>
          <w:rStyle w:val="s0"/>
        </w:rPr>
        <w:t xml:space="preserve">Жариялануы: </w:t>
      </w:r>
      <w:hyperlink r:id="rId7" w:anchor="!/doc/180789/kaz" w:history="1">
        <w:r>
          <w:rPr>
            <w:rStyle w:val="a4"/>
          </w:rPr>
          <w:t>«ҚР НҚА электрондық түрдегі эталондық бақылау банкі» АЖ 2023 ж. 5 мамырда</w:t>
        </w:r>
      </w:hyperlink>
    </w:p>
    <w:p w:rsidR="00000000" w:rsidRDefault="009416F8">
      <w:pPr>
        <w:pStyle w:val="pj"/>
      </w:pPr>
      <w:r>
        <w:rPr>
          <w:b/>
          <w:bCs/>
        </w:rPr>
        <w:t> </w:t>
      </w:r>
    </w:p>
    <w:p w:rsidR="00000000" w:rsidRDefault="009416F8">
      <w:pPr>
        <w:pStyle w:val="pj"/>
      </w:pPr>
      <w:r>
        <w:t xml:space="preserve">Енгізілген </w:t>
      </w:r>
      <w:r>
        <w:rPr>
          <w:rStyle w:val="s0"/>
        </w:rPr>
        <w:t>өзгерістер</w:t>
      </w:r>
      <w:r>
        <w:rPr>
          <w:rStyle w:val="s0"/>
        </w:rPr>
        <w:t>:</w:t>
      </w:r>
    </w:p>
    <w:p w:rsidR="00000000" w:rsidRDefault="009416F8">
      <w:pPr>
        <w:pStyle w:val="pj"/>
      </w:pPr>
      <w:r>
        <w:rPr>
          <w:rStyle w:val="s0"/>
        </w:rPr>
        <w:t> </w:t>
      </w:r>
    </w:p>
    <w:p w:rsidR="00000000" w:rsidRDefault="009416F8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Цифрлық даму, инновациялар және аэроғарыш өнеркәсібі министрінің 2023.04.12. № 598/НҚ </w:t>
      </w:r>
      <w:hyperlink r:id="rId8" w:anchor="sub_id=200" w:history="1">
        <w:r>
          <w:rPr>
            <w:rStyle w:val="a4"/>
          </w:rPr>
          <w:t>бұйрығымен</w:t>
        </w:r>
      </w:hyperlink>
      <w:r>
        <w:rPr>
          <w:rStyle w:val="s0"/>
        </w:rPr>
        <w:t xml:space="preserve"> (2023 ж. 22 желтоқсаннан бастап </w:t>
      </w:r>
      <w:hyperlink r:id="rId9" w:anchor="sub_id=400" w:history="1">
        <w:r>
          <w:rPr>
            <w:rStyle w:val="a4"/>
          </w:rPr>
          <w:t>қолданысқа</w:t>
        </w:r>
        <w:r>
          <w:rPr>
            <w:rStyle w:val="a4"/>
          </w:rPr>
          <w:t xml:space="preserve"> енгізілді</w:t>
        </w:r>
      </w:hyperlink>
      <w:r>
        <w:rPr>
          <w:rStyle w:val="s0"/>
        </w:rPr>
        <w:t>)</w:t>
      </w:r>
    </w:p>
    <w:p w:rsidR="00000000" w:rsidRDefault="009416F8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Цифрлық даму, инновациялар және аэроғарыш өнеркәсібі министрінің 2024.27.02. № 95/НҚ </w:t>
      </w:r>
      <w:hyperlink r:id="rId10" w:history="1">
        <w:r>
          <w:rPr>
            <w:rStyle w:val="a4"/>
          </w:rPr>
          <w:t>бұйрығымен</w:t>
        </w:r>
      </w:hyperlink>
      <w:r>
        <w:rPr>
          <w:rStyle w:val="s0"/>
        </w:rPr>
        <w:t xml:space="preserve"> </w:t>
      </w:r>
      <w:r>
        <w:t xml:space="preserve">(2024 ж. 13 наурыздан, 2024 ж. 16 наурыздан бастап </w:t>
      </w:r>
      <w:hyperlink r:id="rId11" w:anchor="sub_id=4" w:history="1">
        <w:r>
          <w:rPr>
            <w:rStyle w:val="s2"/>
          </w:rPr>
          <w:t>қолданысқа</w:t>
        </w:r>
        <w:r>
          <w:rPr>
            <w:rStyle w:val="s2"/>
          </w:rPr>
          <w:t xml:space="preserve"> енгізілді</w:t>
        </w:r>
      </w:hyperlink>
      <w:r>
        <w:t>)</w:t>
      </w:r>
    </w:p>
    <w:p w:rsidR="00000000" w:rsidRDefault="009416F8">
      <w:pPr>
        <w:pStyle w:val="pj"/>
      </w:pPr>
      <w:r>
        <w:rPr>
          <w:rStyle w:val="s0"/>
        </w:rPr>
        <w:t> </w:t>
      </w:r>
    </w:p>
    <w:p w:rsidR="00000000" w:rsidRDefault="009416F8">
      <w:pPr>
        <w:pStyle w:val="pj"/>
      </w:pPr>
      <w:r>
        <w:rPr>
          <w:rStyle w:val="s0"/>
        </w:rPr>
        <w:t>Бұрынғы редакциялар:</w:t>
      </w:r>
    </w:p>
    <w:p w:rsidR="00000000" w:rsidRDefault="009416F8">
      <w:pPr>
        <w:pStyle w:val="pj"/>
      </w:pPr>
      <w:r>
        <w:rPr>
          <w:rStyle w:val="s0"/>
        </w:rPr>
        <w:t> </w:t>
      </w:r>
    </w:p>
    <w:p w:rsidR="00000000" w:rsidRDefault="009416F8">
      <w:pPr>
        <w:pStyle w:val="pj"/>
      </w:pPr>
      <w:r>
        <w:rPr>
          <w:rStyle w:val="s0"/>
        </w:rPr>
        <w:t xml:space="preserve">2023 ж. 4 </w:t>
      </w:r>
      <w:r>
        <w:rPr>
          <w:rStyle w:val="s0"/>
        </w:rPr>
        <w:t xml:space="preserve">желтоқсанға дейін қолданылған </w:t>
      </w:r>
      <w:hyperlink r:id="rId12" w:history="1">
        <w:r>
          <w:rPr>
            <w:rStyle w:val="a4"/>
          </w:rPr>
          <w:t>редакция</w:t>
        </w:r>
      </w:hyperlink>
    </w:p>
    <w:p w:rsidR="00000000" w:rsidRDefault="009416F8">
      <w:pPr>
        <w:pStyle w:val="pj"/>
      </w:pPr>
      <w:r>
        <w:rPr>
          <w:rStyle w:val="s0"/>
        </w:rPr>
        <w:t xml:space="preserve">2024 ж. 27 ақпанға дейін қолданылған </w:t>
      </w:r>
      <w:hyperlink r:id="rId13" w:history="1">
        <w:r>
          <w:rPr>
            <w:rStyle w:val="a4"/>
          </w:rPr>
          <w:t>редакция</w:t>
        </w:r>
      </w:hyperlink>
    </w:p>
    <w:p w:rsidR="00000000" w:rsidRDefault="009416F8">
      <w:pPr>
        <w:pStyle w:val="pj"/>
      </w:pPr>
      <w:r>
        <w:rPr>
          <w:rStyle w:val="s0"/>
        </w:rPr>
        <w:t xml:space="preserve">2024 ж. 27 ақпанға дейін қолданылған </w:t>
      </w:r>
      <w:hyperlink r:id="rId14" w:history="1">
        <w:r>
          <w:rPr>
            <w:rStyle w:val="a4"/>
          </w:rPr>
          <w:t>редакция</w:t>
        </w:r>
      </w:hyperlink>
      <w:r>
        <w:rPr>
          <w:rStyle w:val="s0"/>
        </w:rPr>
        <w:t xml:space="preserve"> </w:t>
      </w:r>
      <w:r>
        <w:t>(2024 ж. 16 наурыздан бастап қолданысқа енгізілді)</w:t>
      </w:r>
    </w:p>
    <w:p w:rsidR="00000000" w:rsidRDefault="009416F8">
      <w:pPr>
        <w:pStyle w:val="pj"/>
      </w:pPr>
      <w:r>
        <w:t> </w:t>
      </w:r>
    </w:p>
    <w:p w:rsidR="00000000" w:rsidRDefault="009416F8">
      <w:pPr>
        <w:pStyle w:val="pj"/>
      </w:pPr>
      <w:r>
        <w:t> </w:t>
      </w:r>
    </w:p>
    <w:p w:rsidR="00000000" w:rsidRDefault="009416F8">
      <w:pPr>
        <w:pStyle w:val="pj"/>
      </w:pPr>
      <w:r>
        <w:rPr>
          <w:b/>
          <w:bCs/>
        </w:rPr>
        <w:t> </w:t>
      </w:r>
    </w:p>
    <w:p w:rsidR="00000000" w:rsidRDefault="009416F8">
      <w:pPr>
        <w:pStyle w:val="pj"/>
      </w:pPr>
      <w:r>
        <w:t> </w:t>
      </w:r>
    </w:p>
    <w:sectPr w:rsidR="00000000">
      <w:headerReference w:type="even" r:id="rId15"/>
      <w:headerReference w:type="default" r:id="rId16"/>
      <w:footerReference w:type="even" r:id="rId17"/>
      <w:footerReference w:type="default" r:id="rId18"/>
      <w:headerReference w:type="first" r:id="rId19"/>
      <w:footerReference w:type="first" r:id="rId20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416F8" w:rsidRDefault="009416F8" w:rsidP="009416F8">
      <w:r>
        <w:separator/>
      </w:r>
    </w:p>
  </w:endnote>
  <w:endnote w:type="continuationSeparator" w:id="0">
    <w:p w:rsidR="009416F8" w:rsidRDefault="009416F8" w:rsidP="009416F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416F8" w:rsidRDefault="009416F8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416F8" w:rsidRDefault="009416F8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416F8" w:rsidRDefault="009416F8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416F8" w:rsidRDefault="009416F8" w:rsidP="009416F8">
      <w:r>
        <w:separator/>
      </w:r>
    </w:p>
  </w:footnote>
  <w:footnote w:type="continuationSeparator" w:id="0">
    <w:p w:rsidR="009416F8" w:rsidRDefault="009416F8" w:rsidP="009416F8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416F8" w:rsidRDefault="009416F8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416F8" w:rsidRDefault="009416F8" w:rsidP="009416F8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9416F8" w:rsidRPr="009416F8" w:rsidRDefault="009416F8" w:rsidP="009416F8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«Цифрлық майнинг бойынша қызметті лицензиялау қағидаларын бекіту туралы» Қазақстан Республикасының Цифрлық даму, инновациялар және аэроғарыш өнеркәсібі министрінің 2023 жылғы 28 сәуірдегі № 169/НҚ бұйрығы (2024.16.03. берілген өзгерістер мен толықтырулармен)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416F8" w:rsidRDefault="009416F8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9416F8"/>
    <w:rsid w:val="009416F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9416F8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9416F8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9416F8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9416F8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9416F8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9416F8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9416F8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9416F8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5015030" TargetMode="External"/><Relationship Id="rId13" Type="http://schemas.openxmlformats.org/officeDocument/2006/relationships/hyperlink" Target="http://online.zakon.kz/Document/?doc_id=32215931" TargetMode="External"/><Relationship Id="rId18" Type="http://schemas.openxmlformats.org/officeDocument/2006/relationships/footer" Target="footer2.xml"/><Relationship Id="rId3" Type="http://schemas.openxmlformats.org/officeDocument/2006/relationships/settings" Target="settings.xml"/><Relationship Id="rId21" Type="http://schemas.openxmlformats.org/officeDocument/2006/relationships/fontTable" Target="fontTable.xml"/><Relationship Id="rId7" Type="http://schemas.openxmlformats.org/officeDocument/2006/relationships/hyperlink" Target="http://zan.gov.kz/client/" TargetMode="External"/><Relationship Id="rId12" Type="http://schemas.openxmlformats.org/officeDocument/2006/relationships/hyperlink" Target="http://online.zakon.kz/Document/?doc_id=35796233" TargetMode="External"/><Relationship Id="rId17" Type="http://schemas.openxmlformats.org/officeDocument/2006/relationships/footer" Target="footer1.xml"/><Relationship Id="rId2" Type="http://schemas.microsoft.com/office/2007/relationships/stylesWithEffects" Target="stylesWithEffects.xml"/><Relationship Id="rId16" Type="http://schemas.openxmlformats.org/officeDocument/2006/relationships/header" Target="header2.xml"/><Relationship Id="rId20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2976194" TargetMode="External"/><Relationship Id="rId5" Type="http://schemas.openxmlformats.org/officeDocument/2006/relationships/footnotes" Target="footnotes.xml"/><Relationship Id="rId15" Type="http://schemas.openxmlformats.org/officeDocument/2006/relationships/header" Target="header1.xml"/><Relationship Id="rId10" Type="http://schemas.openxmlformats.org/officeDocument/2006/relationships/hyperlink" Target="http://online.zakon.kz/Document/?doc_id=32976194" TargetMode="External"/><Relationship Id="rId19" Type="http://schemas.openxmlformats.org/officeDocument/2006/relationships/header" Target="head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5015030" TargetMode="External"/><Relationship Id="rId14" Type="http://schemas.openxmlformats.org/officeDocument/2006/relationships/hyperlink" Target="http://online.zakon.kz/Document/?doc_id=34272913" TargetMode="External"/><Relationship Id="rId22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131</Words>
  <Characters>1487</Characters>
  <Application>Microsoft Office Word</Application>
  <DocSecurity>0</DocSecurity>
  <Lines>12</Lines>
  <Paragraphs>3</Paragraphs>
  <ScaleCrop>false</ScaleCrop>
  <Company>SPecialiST RePack</Company>
  <LinksUpToDate>false</LinksUpToDate>
  <CharactersWithSpaces>1615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«Цифрлық майнинг бойынша қызметті лицензиялау қағидаларын бекіту туралы» Қазақстан Республикасының Цифрлық даму, инновациялар және аэроғарыш өнеркәсібі министрінің 2023 жылғы 28 сәуірдегі № 169/НҚ бұйрығы (2024.16.03. берілген өзгерістер мен толықтырулармен)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2024-05-04T09:18:00Z</dcterms:created>
  <dcterms:modified xsi:type="dcterms:W3CDTF">2024-05-04T09:18:00Z</dcterms:modified>
</cp:coreProperties>
</file>