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D29C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Правления Национального банка Украины от 1 марта 2016 года № 129 «Об утверждении Правил организации статистической отчетности, представляемой в Национальный банк Украины» (с изменениями и дополнениями по состоянию на 29.05.2018 г.) (утратило </w:t>
      </w:r>
      <w:r>
        <w:rPr>
          <w:rStyle w:val="s0"/>
          <w:b/>
          <w:bCs/>
        </w:rPr>
        <w:t>силу)</w:t>
      </w:r>
    </w:p>
    <w:p w:rsidR="00000000" w:rsidRDefault="00FD29C3">
      <w:pPr>
        <w:ind w:firstLine="397"/>
        <w:jc w:val="both"/>
      </w:pPr>
      <w:r>
        <w:rPr>
          <w:rStyle w:val="s0"/>
        </w:rPr>
        <w:t> </w:t>
      </w:r>
    </w:p>
    <w:p w:rsidR="00000000" w:rsidRDefault="00FD29C3">
      <w:pPr>
        <w:ind w:firstLine="397"/>
        <w:jc w:val="both"/>
      </w:pPr>
      <w:r>
        <w:t>Опубликовано: Официальное интернет-представительство Национального банка Украины от 09.03.2016 г.</w:t>
      </w:r>
    </w:p>
    <w:p w:rsidR="00000000" w:rsidRDefault="00FD29C3">
      <w:pPr>
        <w:ind w:firstLine="397"/>
        <w:jc w:val="both"/>
      </w:pPr>
      <w:r>
        <w:t> </w:t>
      </w:r>
    </w:p>
    <w:p w:rsidR="00000000" w:rsidRDefault="00FD29C3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Правления Национального банка Украины от 13.11.2018 г. № 120</w:t>
      </w:r>
    </w:p>
    <w:p w:rsidR="00000000" w:rsidRDefault="00FD29C3">
      <w:pPr>
        <w:ind w:firstLine="397"/>
        <w:jc w:val="both"/>
      </w:pPr>
      <w:r>
        <w:t> </w:t>
      </w:r>
    </w:p>
    <w:p w:rsidR="00000000" w:rsidRDefault="00FD29C3">
      <w:pPr>
        <w:ind w:firstLine="397"/>
        <w:jc w:val="both"/>
      </w:pPr>
      <w:r>
        <w:t>Внесены изменения:</w:t>
      </w:r>
    </w:p>
    <w:p w:rsidR="00000000" w:rsidRDefault="00FD29C3">
      <w:pPr>
        <w:ind w:firstLine="397"/>
        <w:jc w:val="both"/>
      </w:pPr>
      <w:r>
        <w:t> </w:t>
      </w:r>
    </w:p>
    <w:p w:rsidR="00000000" w:rsidRDefault="00FD29C3">
      <w:pPr>
        <w:ind w:firstLine="397"/>
        <w:jc w:val="both"/>
      </w:pPr>
      <w:hyperlink r:id="rId8" w:history="1">
        <w:r>
          <w:rPr>
            <w:rStyle w:val="a4"/>
          </w:rPr>
          <w:t>постановлением</w:t>
        </w:r>
      </w:hyperlink>
      <w:r>
        <w:t xml:space="preserve"> Правления Национального банка Украины от 12.09.16 г. № 384;</w:t>
      </w:r>
    </w:p>
    <w:p w:rsidR="00000000" w:rsidRDefault="00FD29C3">
      <w:pPr>
        <w:ind w:firstLine="397"/>
        <w:jc w:val="both"/>
      </w:pPr>
      <w:hyperlink r:id="rId9" w:history="1">
        <w:r>
          <w:rPr>
            <w:rStyle w:val="a4"/>
          </w:rPr>
          <w:t>постановлением</w:t>
        </w:r>
      </w:hyperlink>
      <w:r>
        <w:t xml:space="preserve"> Правления Национального банка Украины от 31.01.17 г. № 6;</w:t>
      </w:r>
    </w:p>
    <w:p w:rsidR="00000000" w:rsidRDefault="00FD29C3">
      <w:pPr>
        <w:ind w:firstLine="397"/>
        <w:jc w:val="both"/>
      </w:pPr>
      <w:hyperlink r:id="rId10" w:history="1">
        <w:r>
          <w:rPr>
            <w:rStyle w:val="a4"/>
          </w:rPr>
          <w:t>постановлением</w:t>
        </w:r>
      </w:hyperlink>
      <w:r>
        <w:t xml:space="preserve"> Правления Национального банка Украины от 05.05.17 г. № 35;</w:t>
      </w:r>
    </w:p>
    <w:p w:rsidR="00000000" w:rsidRDefault="00FD29C3">
      <w:pPr>
        <w:ind w:firstLine="397"/>
        <w:jc w:val="both"/>
      </w:pPr>
      <w:hyperlink r:id="rId11" w:history="1">
        <w:r>
          <w:rPr>
            <w:rStyle w:val="a4"/>
          </w:rPr>
          <w:t>постановлением</w:t>
        </w:r>
      </w:hyperlink>
      <w:r>
        <w:t xml:space="preserve"> Правления Национального банка Украины от 27.09.17 г. № 94;</w:t>
      </w:r>
    </w:p>
    <w:p w:rsidR="00000000" w:rsidRDefault="00FD29C3">
      <w:pPr>
        <w:ind w:firstLine="397"/>
        <w:jc w:val="both"/>
      </w:pPr>
      <w:hyperlink r:id="rId12" w:history="1">
        <w:r>
          <w:rPr>
            <w:rStyle w:val="a4"/>
          </w:rPr>
          <w:t>постановлением</w:t>
        </w:r>
      </w:hyperlink>
      <w:r>
        <w:t xml:space="preserve"> Правления Национального банка Украины от 20.12.1</w:t>
      </w:r>
      <w:r>
        <w:t>7 г. № 134;</w:t>
      </w:r>
    </w:p>
    <w:p w:rsidR="00000000" w:rsidRDefault="00FD29C3">
      <w:pPr>
        <w:ind w:firstLine="397"/>
        <w:jc w:val="both"/>
      </w:pPr>
      <w:hyperlink r:id="rId13" w:history="1">
        <w:r>
          <w:rPr>
            <w:rStyle w:val="a4"/>
          </w:rPr>
          <w:t>постановлением</w:t>
        </w:r>
      </w:hyperlink>
      <w:r>
        <w:t xml:space="preserve"> Правления Национального банка Украины от 04.04.18 г. № 35;</w:t>
      </w:r>
    </w:p>
    <w:p w:rsidR="00000000" w:rsidRDefault="00FD29C3">
      <w:pPr>
        <w:ind w:firstLine="397"/>
        <w:jc w:val="both"/>
      </w:pPr>
      <w:hyperlink r:id="rId14" w:history="1">
        <w:r>
          <w:rPr>
            <w:rStyle w:val="a4"/>
          </w:rPr>
          <w:t>постановлением</w:t>
        </w:r>
      </w:hyperlink>
      <w:r>
        <w:t xml:space="preserve"> Правления Национального б</w:t>
      </w:r>
      <w:r>
        <w:t>анка Украины от 29.05.18 г. № 57.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29C3" w:rsidRDefault="00FD29C3" w:rsidP="00FD29C3">
      <w:r>
        <w:separator/>
      </w:r>
    </w:p>
  </w:endnote>
  <w:endnote w:type="continuationSeparator" w:id="0">
    <w:p w:rsidR="00FD29C3" w:rsidRDefault="00FD29C3" w:rsidP="00FD29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29C3" w:rsidRDefault="00FD29C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29C3" w:rsidRDefault="00FD29C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29C3" w:rsidRDefault="00FD29C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29C3" w:rsidRDefault="00FD29C3" w:rsidP="00FD29C3">
      <w:r>
        <w:separator/>
      </w:r>
    </w:p>
  </w:footnote>
  <w:footnote w:type="continuationSeparator" w:id="0">
    <w:p w:rsidR="00FD29C3" w:rsidRDefault="00FD29C3" w:rsidP="00FD29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29C3" w:rsidRDefault="00FD29C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29C3" w:rsidRDefault="00FD29C3" w:rsidP="00FD29C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D29C3" w:rsidRPr="00FD29C3" w:rsidRDefault="00FD29C3" w:rsidP="00FD29C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Украины от 1 марта 2016 года № 129 «Об утверждении Правил организации статистической отчетности, представляемой в Национальный банк Украины» (с изменениями и дополнениями по состоянию на 29.05.2018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29C3" w:rsidRDefault="00FD29C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D29C3"/>
    <w:rsid w:val="00FD29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D29C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D29C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D29C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D29C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D29C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D29C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D29C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D29C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985626" TargetMode="External"/><Relationship Id="rId13" Type="http://schemas.openxmlformats.org/officeDocument/2006/relationships/hyperlink" Target="http://online.zakon.kz/Document/?doc_id=39378522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4509956" TargetMode="External"/><Relationship Id="rId12" Type="http://schemas.openxmlformats.org/officeDocument/2006/relationships/hyperlink" Target="http://online.zakon.kz/Document/?doc_id=32138061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38783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4203089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563820" TargetMode="External"/><Relationship Id="rId14" Type="http://schemas.openxmlformats.org/officeDocument/2006/relationships/hyperlink" Target="http://online.zakon.kz/Document/?doc_id=38279069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130</Words>
  <Characters>1418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Украины от 1 марта 2016 года № 129 «Об утверждении Правил организации статистической отчетности, представляемой в Национальный банк Украины» (с изменениями и дополнениями по состоянию на 29.05.2018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2024-01-02T05:44:00Z</dcterms:created>
  <dcterms:modified xsi:type="dcterms:W3CDTF">2024-01-02T05:44:00Z</dcterms:modified>
</cp:coreProperties>
</file>