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68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10 августа 2022 года № ҚР ДСМ-78 «Об утверждении Санитарных правил «Санитарно-эпидемиологические требования к детским оздоровительным и санаторным объектам» (с изменениями по состоянию на 29.04.2</w:t>
      </w:r>
      <w:r>
        <w:rPr>
          <w:rStyle w:val="s0"/>
          <w:b/>
          <w:bCs/>
        </w:rPr>
        <w:t>025 г.)</w:t>
      </w:r>
    </w:p>
    <w:p w:rsidR="00000000" w:rsidRDefault="00DB1682">
      <w:pPr>
        <w:pStyle w:val="pj"/>
      </w:pPr>
      <w:r>
        <w:rPr>
          <w:rStyle w:val="s0"/>
          <w:b/>
          <w:bCs/>
        </w:rPr>
        <w:t> </w:t>
      </w:r>
    </w:p>
    <w:p w:rsidR="00000000" w:rsidRDefault="00DB168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августа 2022 года под № 29092</w:t>
      </w:r>
    </w:p>
    <w:p w:rsidR="00000000" w:rsidRDefault="00DB1682">
      <w:pPr>
        <w:pStyle w:val="pj"/>
      </w:pPr>
      <w:r>
        <w:rPr>
          <w:rStyle w:val="s0"/>
        </w:rPr>
        <w:t> </w:t>
      </w:r>
    </w:p>
    <w:p w:rsidR="00000000" w:rsidRDefault="00DB1682">
      <w:pPr>
        <w:pStyle w:val="pj"/>
      </w:pPr>
      <w:r>
        <w:rPr>
          <w:rStyle w:val="s0"/>
        </w:rPr>
        <w:t xml:space="preserve">Опубликован: </w:t>
      </w:r>
      <w:hyperlink r:id="rId7" w:anchor="!/doc/170559/rus" w:tgtFrame="_blank" w:history="1">
        <w:r>
          <w:rPr>
            <w:rStyle w:val="a4"/>
          </w:rPr>
          <w:t>ИС «Эталонный контрольный банк НПА РК в электронном виде» 17 августа 2022 г.</w:t>
        </w:r>
      </w:hyperlink>
    </w:p>
    <w:p w:rsidR="00000000" w:rsidRDefault="00DB1682">
      <w:pPr>
        <w:pStyle w:val="pj"/>
      </w:pPr>
      <w:r>
        <w:rPr>
          <w:rStyle w:val="s0"/>
        </w:rPr>
        <w:t> </w:t>
      </w:r>
    </w:p>
    <w:p w:rsidR="00000000" w:rsidRDefault="00DB1682">
      <w:pPr>
        <w:pStyle w:val="pj"/>
      </w:pPr>
      <w:r>
        <w:rPr>
          <w:rStyle w:val="s0"/>
        </w:rPr>
        <w:t>Внесены изменения:</w:t>
      </w:r>
    </w:p>
    <w:p w:rsidR="00000000" w:rsidRDefault="00DB1682">
      <w:pPr>
        <w:pStyle w:val="pj"/>
      </w:pPr>
      <w:r>
        <w:rPr>
          <w:rStyle w:val="s0"/>
        </w:rPr>
        <w:t> </w:t>
      </w:r>
    </w:p>
    <w:p w:rsidR="00000000" w:rsidRDefault="00DB1682">
      <w:pPr>
        <w:pStyle w:val="pj"/>
      </w:pPr>
      <w:hyperlink r:id="rId8" w:anchor="sub_id=2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(</w:t>
      </w:r>
      <w:hyperlink r:id="rId9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DB168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15.10.24 г. № 84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со 2 ноября 2024 г.);</w:t>
      </w:r>
    </w:p>
    <w:p w:rsidR="00000000" w:rsidRDefault="00DB168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11.04.25 г. № 34 (</w:t>
      </w:r>
      <w:hyperlink r:id="rId13" w:anchor="sub_id=40" w:history="1">
        <w:r>
          <w:rPr>
            <w:rStyle w:val="a4"/>
          </w:rPr>
          <w:t>введен действие</w:t>
        </w:r>
      </w:hyperlink>
      <w:r>
        <w:rPr>
          <w:rStyle w:val="s0"/>
        </w:rPr>
        <w:t xml:space="preserve"> с 29 апреля 2025 г.).</w:t>
      </w:r>
    </w:p>
    <w:p w:rsidR="00000000" w:rsidRDefault="00DB1682">
      <w:pPr>
        <w:pStyle w:val="pj"/>
      </w:pPr>
      <w:r>
        <w:rPr>
          <w:rStyle w:val="s0"/>
        </w:rPr>
        <w:t> </w:t>
      </w:r>
    </w:p>
    <w:p w:rsidR="00000000" w:rsidRDefault="00DB1682">
      <w:pPr>
        <w:pStyle w:val="pj"/>
      </w:pPr>
      <w:r>
        <w:rPr>
          <w:rStyle w:val="s0"/>
        </w:rPr>
        <w:t>Предыдущие редакции:</w:t>
      </w:r>
    </w:p>
    <w:p w:rsidR="00000000" w:rsidRDefault="00DB1682">
      <w:pPr>
        <w:pStyle w:val="pj"/>
      </w:pPr>
      <w:r>
        <w:rPr>
          <w:rStyle w:val="s0"/>
        </w:rPr>
        <w:t> </w:t>
      </w:r>
    </w:p>
    <w:p w:rsidR="00000000" w:rsidRDefault="00DB168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DB168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15.10.24 г.</w:t>
      </w:r>
    </w:p>
    <w:p w:rsidR="00000000" w:rsidRDefault="00DB168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11.04.24 г.</w:t>
      </w:r>
    </w:p>
    <w:p w:rsidR="00000000" w:rsidRDefault="00DB1682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682" w:rsidRDefault="00DB1682" w:rsidP="00DB1682">
      <w:r>
        <w:separator/>
      </w:r>
    </w:p>
  </w:endnote>
  <w:endnote w:type="continuationSeparator" w:id="0">
    <w:p w:rsidR="00DB1682" w:rsidRDefault="00DB1682" w:rsidP="00DB1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682" w:rsidRDefault="00DB16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682" w:rsidRDefault="00DB16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682" w:rsidRDefault="00DB16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682" w:rsidRDefault="00DB1682" w:rsidP="00DB1682">
      <w:r>
        <w:separator/>
      </w:r>
    </w:p>
  </w:footnote>
  <w:footnote w:type="continuationSeparator" w:id="0">
    <w:p w:rsidR="00DB1682" w:rsidRDefault="00DB1682" w:rsidP="00DB16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682" w:rsidRDefault="00DB16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682" w:rsidRDefault="00DB1682" w:rsidP="00DB16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682" w:rsidRPr="00DB1682" w:rsidRDefault="00DB1682" w:rsidP="00DB16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10 августа 2022 года № ҚР ДСМ-78 «Об утверждении Санитарных правил «Санитарно-эпидемиологические требования к детским оздоровительным и санаторным объектам» (с изменениями по состоянию на 29.04.2025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682" w:rsidRDefault="00DB16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682"/>
    <w:rsid w:val="00DB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16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16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16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16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16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16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16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16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hyperlink" Target="http://online.zakon.kz/Document/?doc_id=3726598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26598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5096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3153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0927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3315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6267" TargetMode="External"/><Relationship Id="rId14" Type="http://schemas.openxmlformats.org/officeDocument/2006/relationships/hyperlink" Target="http://online.zakon.kz/Document/?doc_id=365821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1600</Characters>
  <Application>Microsoft Office Word</Application>
  <DocSecurity>0</DocSecurity>
  <Lines>13</Lines>
  <Paragraphs>3</Paragraphs>
  <ScaleCrop>false</ScaleCrop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2025-05-20T04:39:00Z</dcterms:created>
  <dcterms:modified xsi:type="dcterms:W3CDTF">2025-05-20T04:39:00Z</dcterms:modified>
</cp:coreProperties>
</file>