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CB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11 января 2018 года № 8 «О внесении изменений и дополнения в приказ Министра образования и науки Республики Казахстан от 18 июня 2013 года № 229 «Об утверждении типовых правил деятельности видов о</w:t>
      </w:r>
      <w:r>
        <w:rPr>
          <w:rStyle w:val="s0"/>
          <w:b/>
          <w:bCs/>
        </w:rPr>
        <w:t>рганизаций образования для детей-сирот и детей, оставшихся без попечения родителей» (утратил силу)</w:t>
      </w:r>
    </w:p>
    <w:p w:rsidR="00000000" w:rsidRDefault="008A4CB4">
      <w:pPr>
        <w:pStyle w:val="pj"/>
      </w:pPr>
      <w:r>
        <w:rPr>
          <w:rStyle w:val="s0"/>
          <w:b/>
          <w:bCs/>
        </w:rPr>
        <w:t> </w:t>
      </w:r>
    </w:p>
    <w:p w:rsidR="00000000" w:rsidRDefault="008A4CB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января 2018 года под № 16286</w:t>
      </w:r>
    </w:p>
    <w:p w:rsidR="00000000" w:rsidRDefault="008A4CB4">
      <w:pPr>
        <w:pStyle w:val="pj"/>
      </w:pPr>
      <w:r>
        <w:rPr>
          <w:rStyle w:val="s0"/>
        </w:rPr>
        <w:t> </w:t>
      </w:r>
    </w:p>
    <w:p w:rsidR="00000000" w:rsidRDefault="008A4CB4">
      <w:pPr>
        <w:pStyle w:val="pj"/>
      </w:pPr>
      <w:r>
        <w:rPr>
          <w:rStyle w:val="s0"/>
        </w:rPr>
        <w:t xml:space="preserve">Опубликован: </w:t>
      </w:r>
      <w:hyperlink r:id="rId7" w:anchor="!/doc/118467/rus" w:history="1">
        <w:r>
          <w:rPr>
            <w:rStyle w:val="a4"/>
          </w:rPr>
          <w:t>ИС «Эталонный контрольный банк НПА РК в электронном виде» 2 февраля 2018 г.</w:t>
        </w:r>
      </w:hyperlink>
      <w:r>
        <w:rPr>
          <w:rStyle w:val="s0"/>
        </w:rPr>
        <w:t>; «Казахстанская правда» от 13 апреля 2018 г. № 70 (28699)</w:t>
      </w:r>
    </w:p>
    <w:p w:rsidR="00000000" w:rsidRDefault="008A4CB4">
      <w:pPr>
        <w:pStyle w:val="pj"/>
      </w:pPr>
      <w:r>
        <w:rPr>
          <w:rStyle w:val="s0"/>
          <w:b/>
          <w:bCs/>
        </w:rPr>
        <w:t> </w:t>
      </w:r>
    </w:p>
    <w:p w:rsidR="00000000" w:rsidRDefault="008A4CB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8A4CB4">
      <w:pPr>
        <w:pStyle w:val="pj"/>
      </w:pPr>
      <w:r>
        <w:t> </w:t>
      </w:r>
    </w:p>
    <w:p w:rsidR="00000000" w:rsidRDefault="008A4CB4">
      <w:pPr>
        <w:pStyle w:val="a3"/>
      </w:pPr>
      <w:r>
        <w:rPr>
          <w:sz w:val="21"/>
          <w:szCs w:val="21"/>
          <w:bdr w:val="none" w:sz="0" w:space="0" w:color="auto" w:frame="1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CB4" w:rsidRDefault="008A4CB4" w:rsidP="008A4CB4">
      <w:r>
        <w:separator/>
      </w:r>
    </w:p>
  </w:endnote>
  <w:endnote w:type="continuationSeparator" w:id="0">
    <w:p w:rsidR="008A4CB4" w:rsidRDefault="008A4CB4" w:rsidP="008A4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B4" w:rsidRDefault="008A4C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B4" w:rsidRDefault="008A4C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B4" w:rsidRDefault="008A4C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CB4" w:rsidRDefault="008A4CB4" w:rsidP="008A4CB4">
      <w:r>
        <w:separator/>
      </w:r>
    </w:p>
  </w:footnote>
  <w:footnote w:type="continuationSeparator" w:id="0">
    <w:p w:rsidR="008A4CB4" w:rsidRDefault="008A4CB4" w:rsidP="008A4C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B4" w:rsidRDefault="008A4C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B4" w:rsidRDefault="008A4CB4" w:rsidP="008A4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CB4" w:rsidRPr="008A4CB4" w:rsidRDefault="008A4CB4" w:rsidP="008A4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11 января 2018 года № 8 «О внесении изменений и дополнения в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CB4" w:rsidRDefault="008A4C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CB4"/>
    <w:rsid w:val="008A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C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C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C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C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9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787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11 января 2018 года № 8 «О внесении изменений и дополнения в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2023-11-18T18:09:00Z</dcterms:created>
  <dcterms:modified xsi:type="dcterms:W3CDTF">2023-11-18T18:09:00Z</dcterms:modified>
</cp:coreProperties>
</file>