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6DA3">
      <w:pPr>
        <w:pStyle w:val="pr"/>
      </w:pPr>
      <w:bookmarkStart w:id="0" w:name="_GoBack"/>
      <w:bookmarkEnd w:id="0"/>
      <w:r>
        <w:t>21.04.2016</w:t>
      </w:r>
    </w:p>
    <w:p w:rsidR="00000000" w:rsidRDefault="00F96DA3">
      <w:pPr>
        <w:pStyle w:val="pc"/>
      </w:pPr>
      <w:r>
        <w:rPr>
          <w:rStyle w:val="s1"/>
        </w:rPr>
        <w:t>Управляющий директор по стратегии и портфелю активов АО «Самрук-Казына» введена в состав Совета директоров АО НК «КазМунайГаз»</w:t>
      </w:r>
    </w:p>
    <w:p w:rsidR="00000000" w:rsidRDefault="00F96DA3">
      <w:pPr>
        <w:pStyle w:val="pj"/>
      </w:pPr>
      <w:r>
        <w:rPr>
          <w:rStyle w:val="s0"/>
        </w:rPr>
        <w:t> </w:t>
      </w:r>
    </w:p>
    <w:p w:rsidR="00000000" w:rsidRDefault="00F96DA3">
      <w:pPr>
        <w:pStyle w:val="pj"/>
      </w:pPr>
      <w:r>
        <w:rPr>
          <w:rStyle w:val="s0"/>
        </w:rPr>
        <w:t>Правление АО «Самру</w:t>
      </w:r>
      <w:proofErr w:type="gramStart"/>
      <w:r>
        <w:rPr>
          <w:rStyle w:val="s0"/>
        </w:rPr>
        <w:t>к-</w:t>
      </w:r>
      <w:proofErr w:type="gramEnd"/>
      <w:r>
        <w:rPr>
          <w:rStyle w:val="s0"/>
        </w:rPr>
        <w:t>Қазына» на заседании 18 апреля 2016 года приняло корпоративное решение в отношении АО НК «КазМунайГаз».</w:t>
      </w:r>
    </w:p>
    <w:p w:rsidR="00000000" w:rsidRDefault="00F96DA3">
      <w:pPr>
        <w:pStyle w:val="pj"/>
      </w:pPr>
      <w:r>
        <w:rPr>
          <w:rStyle w:val="s0"/>
        </w:rPr>
        <w:t>В состав Совета директоров АО НК «КазМунайГаз» введена управляющий директор по стратегии и управлению портфелем активов - член Прав</w:t>
      </w:r>
      <w:r>
        <w:rPr>
          <w:rStyle w:val="s0"/>
        </w:rPr>
        <w:t>ления АО «Самрук-Казына» Балжит Грюал. При этом досрочно прекращены полномочия управляющего директора по взаимодействию с Правительством Нурлана Рахметова в качестве члена Совета директоров АО НК «КазМунайГаз», представителя интересов АО «Самрук-Казына».</w:t>
      </w:r>
    </w:p>
    <w:p w:rsidR="00000000" w:rsidRDefault="00F96DA3">
      <w:pPr>
        <w:pStyle w:val="pj"/>
      </w:pPr>
      <w:r>
        <w:rPr>
          <w:rStyle w:val="s0"/>
        </w:rPr>
        <w:t>Б</w:t>
      </w:r>
      <w:r>
        <w:rPr>
          <w:rStyle w:val="s0"/>
        </w:rPr>
        <w:t>алжит Грюал до прихода в АО «Самрук-Казына» работала управляющим директором в Kuwait Finance House - инвестиционной дочерней организации кувейтского фонда национального благосостояния Kuwait Investment Authority. Имеет обширный опыт работы на высоких руков</w:t>
      </w:r>
      <w:r>
        <w:rPr>
          <w:rStyle w:val="s0"/>
        </w:rPr>
        <w:t>одящих позициях в банках и финансовых компаниях, эксперт в области стратегии развития фондов национального благосостояния, развивающихся и новых рынков. Имеет различные учебные степени ведущих мировых вузов, в частности Executive</w:t>
      </w:r>
      <w:proofErr w:type="gramStart"/>
      <w:r>
        <w:rPr>
          <w:rStyle w:val="s0"/>
        </w:rPr>
        <w:t>МВА</w:t>
      </w:r>
      <w:proofErr w:type="gramEnd"/>
      <w:r>
        <w:rPr>
          <w:rStyle w:val="s0"/>
        </w:rPr>
        <w:t xml:space="preserve"> Кембриджского университ</w:t>
      </w:r>
      <w:r>
        <w:rPr>
          <w:rStyle w:val="s0"/>
        </w:rPr>
        <w:t>ета, Великобритания.</w:t>
      </w:r>
    </w:p>
    <w:p w:rsidR="00000000" w:rsidRDefault="00F96DA3">
      <w:pPr>
        <w:pStyle w:val="p"/>
      </w:pPr>
      <w:r>
        <w:t> </w:t>
      </w:r>
    </w:p>
    <w:p w:rsidR="00000000" w:rsidRDefault="00F96DA3">
      <w:pPr>
        <w:pStyle w:val="p"/>
      </w:pPr>
      <w:r>
        <w:rPr>
          <w:sz w:val="20"/>
          <w:szCs w:val="20"/>
        </w:rPr>
        <w:t> </w:t>
      </w:r>
    </w:p>
    <w:p w:rsidR="00000000" w:rsidRDefault="00F96DA3">
      <w:pPr>
        <w:pStyle w:val="p"/>
      </w:pPr>
      <w:r>
        <w:rPr>
          <w:sz w:val="20"/>
          <w:szCs w:val="20"/>
        </w:rPr>
        <w:t>Источник: АО «ФНБ «Самрук-Казына» (</w:t>
      </w:r>
      <w:hyperlink r:id="rId7" w:tgtFrame="_blank" w:history="1">
        <w:r>
          <w:rPr>
            <w:rStyle w:val="a4"/>
            <w:sz w:val="20"/>
            <w:szCs w:val="20"/>
          </w:rPr>
          <w:t>https://sk.kz/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DA3" w:rsidRDefault="00F96DA3" w:rsidP="00F96DA3">
      <w:r>
        <w:separator/>
      </w:r>
    </w:p>
  </w:endnote>
  <w:endnote w:type="continuationSeparator" w:id="0">
    <w:p w:rsidR="00F96DA3" w:rsidRDefault="00F96DA3" w:rsidP="00F96D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DA3" w:rsidRDefault="00F96D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DA3" w:rsidRDefault="00F96D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DA3" w:rsidRDefault="00F96D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DA3" w:rsidRDefault="00F96DA3" w:rsidP="00F96DA3">
      <w:r>
        <w:separator/>
      </w:r>
    </w:p>
  </w:footnote>
  <w:footnote w:type="continuationSeparator" w:id="0">
    <w:p w:rsidR="00F96DA3" w:rsidRDefault="00F96DA3" w:rsidP="00F96D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DA3" w:rsidRDefault="00F96D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DA3" w:rsidRDefault="00F96DA3" w:rsidP="00F96D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6DA3" w:rsidRPr="00F96DA3" w:rsidRDefault="00F96DA3" w:rsidP="00F96D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Управляющий директор по стратегии и портфелю активов АО «Самрук-Казына» введена в состав Совета директоров АО НК «КазМунайГаз»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DA3" w:rsidRDefault="00F96D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6DA3"/>
    <w:rsid w:val="00F96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6D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6D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6D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6D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6D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6D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6D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6D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sk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1132</Characters>
  <Application>Microsoft Office Word</Application>
  <DocSecurity>0</DocSecurity>
  <Lines>9</Lines>
  <Paragraphs>2</Paragraphs>
  <ScaleCrop>false</ScaleCrop>
  <Company/>
  <LinksUpToDate>false</LinksUpToDate>
  <CharactersWithSpaces>1281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2025-07-18T00:06:00Z</dcterms:created>
  <dcterms:modified xsi:type="dcterms:W3CDTF">2025-07-18T00:06:00Z</dcterms:modified>
</cp:coreProperties>
</file>