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532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Совместные постановление Правления Национального Банка Республики Казахстан от 29 сентября 2023 года № 78 и приказ Заместителя Премьер-Министра - Министра финансов Республики Казахстан от 4 октября 2023 года № 1054 «Об утверждении Правил осуществления эксп</w:t>
      </w:r>
      <w:r>
        <w:rPr>
          <w:rStyle w:val="s0"/>
          <w:b/>
          <w:bCs/>
        </w:rPr>
        <w:t>ортно-импортного валютного контроля в Республике Казахстан» (с изменениями от 01.01.2025 г.)</w:t>
      </w:r>
    </w:p>
    <w:p w:rsidR="00000000" w:rsidRDefault="00D62532">
      <w:pPr>
        <w:pStyle w:val="pj"/>
      </w:pPr>
      <w:r>
        <w:rPr>
          <w:rStyle w:val="s0"/>
        </w:rPr>
        <w:t> </w:t>
      </w:r>
    </w:p>
    <w:p w:rsidR="00000000" w:rsidRDefault="00D62532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5 октября 2023 года под № 33512</w:t>
      </w:r>
    </w:p>
    <w:p w:rsidR="00000000" w:rsidRDefault="00D62532">
      <w:pPr>
        <w:pStyle w:val="pj"/>
      </w:pPr>
      <w:r>
        <w:rPr>
          <w:rStyle w:val="s0"/>
        </w:rPr>
        <w:t> </w:t>
      </w:r>
    </w:p>
    <w:p w:rsidR="00000000" w:rsidRDefault="00D62532">
      <w:pPr>
        <w:pStyle w:val="pj"/>
      </w:pPr>
      <w:r>
        <w:rPr>
          <w:rStyle w:val="s0"/>
        </w:rPr>
        <w:t xml:space="preserve">Опубликованы: </w:t>
      </w:r>
      <w:hyperlink r:id="rId7" w:anchor="!/doc/186892/rus" w:history="1">
        <w:r>
          <w:rPr>
            <w:rStyle w:val="a4"/>
          </w:rPr>
          <w:t>ИС «Эталонный контрольный банк НПА РК в электронном виде» 10 октября 2023</w:t>
        </w:r>
      </w:hyperlink>
      <w:r>
        <w:rPr>
          <w:rStyle w:val="s0"/>
        </w:rPr>
        <w:t xml:space="preserve"> г.</w:t>
      </w:r>
    </w:p>
    <w:p w:rsidR="00000000" w:rsidRDefault="00D62532">
      <w:pPr>
        <w:pStyle w:val="pj"/>
      </w:pPr>
      <w:r>
        <w:rPr>
          <w:rStyle w:val="s0"/>
        </w:rPr>
        <w:t> </w:t>
      </w:r>
    </w:p>
    <w:p w:rsidR="00000000" w:rsidRDefault="00D62532">
      <w:pPr>
        <w:pStyle w:val="pj"/>
      </w:pPr>
      <w:r>
        <w:t xml:space="preserve">Внесены изменения: </w:t>
      </w:r>
    </w:p>
    <w:p w:rsidR="00000000" w:rsidRDefault="00D62532">
      <w:pPr>
        <w:pStyle w:val="pj"/>
      </w:pPr>
      <w:r>
        <w:t> </w:t>
      </w:r>
    </w:p>
    <w:p w:rsidR="00000000" w:rsidRDefault="00D62532">
      <w:pPr>
        <w:pStyle w:val="pj"/>
      </w:pPr>
      <w:hyperlink r:id="rId8" w:history="1">
        <w:r>
          <w:rPr>
            <w:rStyle w:val="a4"/>
          </w:rPr>
          <w:t>совместным 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24.12.24 г. № 83 и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27.12.24 г. № 886 (</w:t>
      </w:r>
      <w:hyperlink r:id="rId10" w:anchor="sub_id=4" w:history="1">
        <w:r>
          <w:rPr>
            <w:rStyle w:val="a4"/>
          </w:rPr>
          <w:t>введе</w:t>
        </w:r>
        <w:r>
          <w:rPr>
            <w:rStyle w:val="a4"/>
          </w:rPr>
          <w:t>но в действие</w:t>
        </w:r>
      </w:hyperlink>
      <w:r>
        <w:rPr>
          <w:rStyle w:val="s0"/>
        </w:rPr>
        <w:t xml:space="preserve"> с 1 января 2025 г.).</w:t>
      </w:r>
    </w:p>
    <w:p w:rsidR="00000000" w:rsidRDefault="00D62532">
      <w:pPr>
        <w:pStyle w:val="pj"/>
      </w:pPr>
      <w:r>
        <w:t> </w:t>
      </w:r>
    </w:p>
    <w:p w:rsidR="00000000" w:rsidRDefault="00D62532">
      <w:pPr>
        <w:pStyle w:val="pj"/>
      </w:pPr>
      <w:r>
        <w:t xml:space="preserve">Предыдущие редакции: </w:t>
      </w:r>
    </w:p>
    <w:p w:rsidR="00000000" w:rsidRDefault="00D62532">
      <w:pPr>
        <w:pStyle w:val="pj"/>
      </w:pPr>
      <w:r>
        <w:t> </w:t>
      </w:r>
    </w:p>
    <w:p w:rsidR="00000000" w:rsidRDefault="00D6253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от 27.12.24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532" w:rsidRDefault="00D62532" w:rsidP="00D62532">
      <w:r>
        <w:separator/>
      </w:r>
    </w:p>
  </w:endnote>
  <w:endnote w:type="continuationSeparator" w:id="0">
    <w:p w:rsidR="00D62532" w:rsidRDefault="00D62532" w:rsidP="00D62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532" w:rsidRDefault="00D625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532" w:rsidRDefault="00D625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532" w:rsidRDefault="00D625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532" w:rsidRDefault="00D62532" w:rsidP="00D62532">
      <w:r>
        <w:separator/>
      </w:r>
    </w:p>
  </w:footnote>
  <w:footnote w:type="continuationSeparator" w:id="0">
    <w:p w:rsidR="00D62532" w:rsidRDefault="00D62532" w:rsidP="00D625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532" w:rsidRDefault="00D625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532" w:rsidRDefault="00D62532" w:rsidP="00D625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532" w:rsidRPr="00D62532" w:rsidRDefault="00D62532" w:rsidP="00D625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Совместные постановление Правления Национального Банка Республики Казахстан от 29 сентября 2023 года № 78 и приказ Заместителя Премьер-Министра - Министра финансов Республики Казахстан от 4 октября 2023 года № 1054 «Об утверждении Правил осуществления экспортно-импортного валютного контроля в Республике Казахстан» (с изменениями от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532" w:rsidRDefault="00D625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532"/>
    <w:rsid w:val="00D6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5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5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5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5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25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25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25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25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011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167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7011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701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2025-03-03T08:05:00Z</dcterms:created>
  <dcterms:modified xsi:type="dcterms:W3CDTF">2025-03-03T08:05:00Z</dcterms:modified>
</cp:coreProperties>
</file>