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194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июля 2023 года № 3272-IX «О внесении изменений в некоторые законодательные акты Украины относительно повышения эффективности использования земель сельскохозяйственного назначения государственной собственности»</w:t>
      </w:r>
    </w:p>
    <w:p w:rsidR="00000000" w:rsidRDefault="00941947">
      <w:pPr>
        <w:pStyle w:val="pj"/>
      </w:pPr>
      <w:r>
        <w:rPr>
          <w:rStyle w:val="s0"/>
          <w:b/>
          <w:bCs/>
        </w:rPr>
        <w:t> </w:t>
      </w:r>
    </w:p>
    <w:p w:rsidR="00000000" w:rsidRDefault="00941947">
      <w:pPr>
        <w:pStyle w:val="pj"/>
      </w:pPr>
      <w:r>
        <w:t>Опубликован: «Голос Украины» от 02.09.2023 г., № 29.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947" w:rsidRDefault="00941947" w:rsidP="00941947">
      <w:r>
        <w:separator/>
      </w:r>
    </w:p>
  </w:endnote>
  <w:endnote w:type="continuationSeparator" w:id="0">
    <w:p w:rsidR="00941947" w:rsidRDefault="00941947" w:rsidP="00941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947" w:rsidRDefault="0094194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947" w:rsidRDefault="0094194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947" w:rsidRDefault="0094194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947" w:rsidRDefault="00941947" w:rsidP="00941947">
      <w:r>
        <w:separator/>
      </w:r>
    </w:p>
  </w:footnote>
  <w:footnote w:type="continuationSeparator" w:id="0">
    <w:p w:rsidR="00941947" w:rsidRDefault="00941947" w:rsidP="009419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947" w:rsidRDefault="0094194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947" w:rsidRDefault="00941947" w:rsidP="0094194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1947" w:rsidRPr="00941947" w:rsidRDefault="00941947" w:rsidP="0094194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июля 2023 года № 3272-IX «О внесении изменений в некоторые законодательные акты Украины относительно повышения эффективности использования земель сельскохозяйственного назначения государственной собственности»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947" w:rsidRDefault="0094194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1947"/>
    <w:rsid w:val="00941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19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194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19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19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19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194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19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19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251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июля 2023 года № 3272-IX «О внесении изменений в некоторые законодательные акты Украины относительно повышения эффективности использования земель сельскохозяйственного назначения государственной собственности»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2023-11-28T17:39:00Z</dcterms:created>
  <dcterms:modified xsi:type="dcterms:W3CDTF">2023-11-28T17:39:00Z</dcterms:modified>
</cp:coreProperties>
</file>