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3551C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Решение Совета Евразийской экономической комиссии от 19 декабря 2019 года № 110 «О внесении изменения в перечень товаров, в отношении которых Республикой Казахстан в соответствии с обязательствами, принятыми в качестве условия присоединения к Всемирной тор</w:t>
      </w:r>
      <w:r>
        <w:rPr>
          <w:rStyle w:val="s0"/>
          <w:b/>
          <w:bCs/>
        </w:rPr>
        <w:t>говой организации, применяются ставки ввозных таможенных пошлин, более низкие по сравнению со ставками пошлин Единого таможенного тарифа Евразийского экономического союза, и размеров таких ставок пошлин в отношении прутков из оптического стекла» (г. Санкт-</w:t>
      </w:r>
      <w:r>
        <w:rPr>
          <w:rStyle w:val="s0"/>
          <w:b/>
          <w:bCs/>
        </w:rPr>
        <w:t>Петербург)</w:t>
      </w:r>
    </w:p>
    <w:p w:rsidR="00000000" w:rsidRDefault="00E3551C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E3551C">
      <w:pPr>
        <w:ind w:firstLine="397"/>
        <w:jc w:val="both"/>
      </w:pPr>
      <w:r>
        <w:rPr>
          <w:rStyle w:val="s0"/>
        </w:rPr>
        <w:t xml:space="preserve">Опубликовано на </w:t>
      </w:r>
      <w:hyperlink r:id="rId7" w:tooltip="http://www.eurasiancommission.org/ru/Pages/default.aspx" w:history="1">
        <w:r>
          <w:rPr>
            <w:rStyle w:val="a4"/>
          </w:rPr>
          <w:t>сайте</w:t>
        </w:r>
      </w:hyperlink>
      <w:r>
        <w:rPr>
          <w:rStyle w:val="s0"/>
        </w:rPr>
        <w:t xml:space="preserve"> Евразийской экономической комиссии 24 декабря 2019 г.</w:t>
      </w:r>
    </w:p>
    <w:p w:rsidR="00000000" w:rsidRDefault="00E3551C">
      <w:pPr>
        <w:ind w:firstLine="397"/>
        <w:jc w:val="both"/>
      </w:pPr>
      <w:r>
        <w:rPr>
          <w:b/>
          <w:bCs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3551C" w:rsidRDefault="00E3551C" w:rsidP="00E3551C">
      <w:r>
        <w:separator/>
      </w:r>
    </w:p>
  </w:endnote>
  <w:endnote w:type="continuationSeparator" w:id="0">
    <w:p w:rsidR="00E3551C" w:rsidRDefault="00E3551C" w:rsidP="00E355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51C" w:rsidRDefault="00E3551C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51C" w:rsidRDefault="00E3551C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51C" w:rsidRDefault="00E3551C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3551C" w:rsidRDefault="00E3551C" w:rsidP="00E3551C">
      <w:r>
        <w:separator/>
      </w:r>
    </w:p>
  </w:footnote>
  <w:footnote w:type="continuationSeparator" w:id="0">
    <w:p w:rsidR="00E3551C" w:rsidRDefault="00E3551C" w:rsidP="00E3551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51C" w:rsidRDefault="00E3551C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51C" w:rsidRDefault="00E3551C" w:rsidP="00E3551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3551C" w:rsidRPr="00E3551C" w:rsidRDefault="00E3551C" w:rsidP="00E3551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Решение Совета Евразийской экономической комиссии от 19 декабря 2019 года № 110 «О внесении изменения в перечень товаров, в отношении которых Республикой Казахстан в соответствии с обязательствами, принятыми в качестве условия присоединения к Всемирной торговой организации, применяются ставки ввозных таможенных пошлин, более низкие по сравнению со ставками пошлин Единого таможенного тарифа Евразийского экономического союза, и размеров таких ставок пошлин в отношении прутков из оптического стекла» (г. Санкт-Петербург)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551C" w:rsidRDefault="00E3551C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3551C"/>
    <w:rsid w:val="00E35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E3551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3551C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3551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3551C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E3551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3551C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3551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3551C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www.eurasiancommission.org/ru/Pages/default.aspx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659</Characters>
  <Application>Microsoft Office Word</Application>
  <DocSecurity>0</DocSecurity>
  <Lines>5</Lines>
  <Paragraphs>1</Paragraphs>
  <ScaleCrop>false</ScaleCrop>
  <Company>SPecialiST RePack</Company>
  <LinksUpToDate>false</LinksUpToDate>
  <CharactersWithSpaces>735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Решение Совета Евразийской экономической комиссии от 19 декабря 2019 года № 110 «О внесении изменения в перечень товаров, в отношении которых Республикой Казахстан в соответствии с обязательствами, принятыми в качестве условия присоединения к Всемирной торговой организации, применяются ставки ввозных таможенных пошлин, более низкие по сравнению со ставками пошлин Единого таможенного тарифа Евразийского экономического союза, и размеров таких ставок пошлин в отношении прутков из оптического стекла» (г. Санкт-Петербург)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2024-05-02T20:19:00Z</dcterms:created>
  <dcterms:modified xsi:type="dcterms:W3CDTF">2024-05-02T20:19:00Z</dcterms:modified>
</cp:coreProperties>
</file>