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4AC">
      <w:pPr>
        <w:jc w:val="right"/>
      </w:pPr>
      <w:bookmarkStart w:id="0" w:name="_GoBack"/>
      <w:bookmarkEnd w:id="0"/>
      <w:r>
        <w:t>15.01.2021</w:t>
      </w:r>
    </w:p>
    <w:p w:rsidR="00000000" w:rsidRDefault="008274AC">
      <w:pPr>
        <w:jc w:val="center"/>
      </w:pPr>
      <w:r>
        <w:rPr>
          <w:rStyle w:val="s1"/>
        </w:rPr>
        <w:t>В ВКО избран новый секретарь областного маслихата</w:t>
      </w:r>
    </w:p>
    <w:p w:rsidR="00000000" w:rsidRDefault="008274AC">
      <w:pPr>
        <w:ind w:firstLine="397"/>
      </w:pPr>
      <w:r>
        <w:t> </w:t>
      </w:r>
    </w:p>
    <w:p w:rsidR="00000000" w:rsidRDefault="008274AC">
      <w:pPr>
        <w:ind w:firstLine="397"/>
      </w:pPr>
      <w:r>
        <w:t>Сегодня в Усть-Каменогорске состоялась первая сессия областного маслихата седьмого созыва. В ходе сессии, депутаты избрали нового секретаря ВКО маслихата, им стал Денис Рыпаков, ранее занимавший должность руководителя управления физической культуры и спорт</w:t>
      </w:r>
      <w:r>
        <w:t>а области.</w:t>
      </w:r>
    </w:p>
    <w:p w:rsidR="00000000" w:rsidRDefault="008274AC">
      <w:pPr>
        <w:ind w:firstLine="397"/>
      </w:pPr>
      <w:r>
        <w:t>Глава региона Даниал Ахметов выразил благодарность прежнему депутатскому составу за плодотворную и активную совместную работу и особо отметил, что в новых условиях возрастает общеполитическая роль и ответственность маслихатов в целом.</w:t>
      </w:r>
    </w:p>
    <w:p w:rsidR="00000000" w:rsidRDefault="008274AC">
      <w:pPr>
        <w:ind w:firstLine="397"/>
      </w:pPr>
      <w:r>
        <w:t>- Необходи</w:t>
      </w:r>
      <w:r>
        <w:t>мо усиливать межпартийное взаимодействие, добиваться слаженной работы всех фракций. Уверен, что все депутаты областного маслихата, независимо от партийной принадлежности, активно приступят к выполнению своих предвыборных программ и обещаний, данных избират</w:t>
      </w:r>
      <w:r>
        <w:t>елей, - отметил аким ВКО Даниал Ахметов.</w:t>
      </w:r>
    </w:p>
    <w:p w:rsidR="00000000" w:rsidRDefault="008274AC">
      <w:pPr>
        <w:ind w:firstLine="397"/>
      </w:pPr>
      <w:r>
        <w:t>На заседании новоизбранный депутатский корпус также рассмотрел вопрос по образованию, избранию составов четырех постоянных комиссий. По словам председателя ВКО территориальной избирательной комиссии Ерсаина Набиева,</w:t>
      </w:r>
      <w:r>
        <w:t xml:space="preserve"> депутатский корпус областного уровня значительно обновлен. Среди них есть общественные деятели, руководители крупных предприятий, крестьянских хозяйств. 13 депутатов из прошлых созывов.</w:t>
      </w:r>
    </w:p>
    <w:p w:rsidR="00000000" w:rsidRDefault="008274AC">
      <w:pPr>
        <w:ind w:firstLine="397"/>
      </w:pPr>
      <w:r>
        <w:t>Отметим, что в регионе депутатские мандаты распределены между политич</w:t>
      </w:r>
      <w:r>
        <w:t>ескими партиями, получившие семь и более процентов голосов избирателей. Таким образом, у «Nur Otan» - 32 мандата, у Народно-демократической патриотической партии «Ауыл» и ДПК «Ак жол» по три мандата.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4AC" w:rsidRDefault="008274AC" w:rsidP="008274AC">
      <w:r>
        <w:separator/>
      </w:r>
    </w:p>
  </w:endnote>
  <w:endnote w:type="continuationSeparator" w:id="0">
    <w:p w:rsidR="008274AC" w:rsidRDefault="008274AC" w:rsidP="00827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4AC" w:rsidRDefault="008274AC" w:rsidP="008274AC">
      <w:r>
        <w:separator/>
      </w:r>
    </w:p>
  </w:footnote>
  <w:footnote w:type="continuationSeparator" w:id="0">
    <w:p w:rsidR="008274AC" w:rsidRDefault="008274AC" w:rsidP="00827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 w:rsidP="008274A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4AC" w:rsidRPr="008274AC" w:rsidRDefault="008274AC" w:rsidP="008274A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ВКО избран новый секретарь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4AC" w:rsidRDefault="008274A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4AC"/>
    <w:rsid w:val="00827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274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74A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74A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74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8274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274A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274A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274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1353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ВКО избран новый секретарь областного маслихата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2024-04-01T19:41:00Z</dcterms:created>
  <dcterms:modified xsi:type="dcterms:W3CDTF">2024-04-01T19:41:00Z</dcterms:modified>
</cp:coreProperties>
</file>