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D4645">
      <w:pPr>
        <w:pStyle w:val="pj"/>
      </w:pPr>
      <w:bookmarkStart w:id="0" w:name="_GoBack"/>
      <w:bookmarkEnd w:id="0"/>
      <w:r>
        <w:rPr>
          <w:rStyle w:val="s0"/>
          <w:b/>
          <w:bCs/>
        </w:rPr>
        <w:t>Постановление Правительства Российской Федерации от 28 мая 2022 года № 972 «О введении тарифной квоты на вывоз за пределы территории Российской Федерации лома и отходов черных металлов в государства, не являющиеся членами Евразийского экономического союза,</w:t>
      </w:r>
      <w:r>
        <w:rPr>
          <w:rStyle w:val="s0"/>
          <w:b/>
          <w:bCs/>
        </w:rPr>
        <w:t xml:space="preserve"> и внесении изменений в ставки вывозных таможенных пошлин на товары, вывозимые из Российской Федерации за пределы таможенной территории Евразийского экономического союза»</w:t>
      </w:r>
    </w:p>
    <w:p w:rsidR="00000000" w:rsidRDefault="00ED4645">
      <w:pPr>
        <w:pStyle w:val="pj"/>
      </w:pPr>
      <w:r>
        <w:rPr>
          <w:rStyle w:val="s0"/>
        </w:rPr>
        <w:t> </w:t>
      </w:r>
    </w:p>
    <w:p w:rsidR="00000000" w:rsidRDefault="00ED4645">
      <w:pPr>
        <w:pStyle w:val="pj"/>
      </w:pPr>
      <w:r>
        <w:t>Опубликовано: «Официальный интернет-портал правовой информации» (pravo.gov.ru) 30 мая 2022 г.</w:t>
      </w:r>
    </w:p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645" w:rsidRDefault="00ED4645" w:rsidP="00ED4645">
      <w:r>
        <w:separator/>
      </w:r>
    </w:p>
  </w:endnote>
  <w:endnote w:type="continuationSeparator" w:id="0">
    <w:p w:rsidR="00ED4645" w:rsidRDefault="00ED4645" w:rsidP="00ED4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645" w:rsidRDefault="00ED464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645" w:rsidRDefault="00ED464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645" w:rsidRDefault="00ED464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645" w:rsidRDefault="00ED4645" w:rsidP="00ED4645">
      <w:r>
        <w:separator/>
      </w:r>
    </w:p>
  </w:footnote>
  <w:footnote w:type="continuationSeparator" w:id="0">
    <w:p w:rsidR="00ED4645" w:rsidRDefault="00ED4645" w:rsidP="00ED46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645" w:rsidRDefault="00ED464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645" w:rsidRDefault="00ED4645" w:rsidP="00ED4645">
    <w:pPr>
      <w:pStyle w:val="a4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ED4645" w:rsidRPr="00ED4645" w:rsidRDefault="00ED4645" w:rsidP="00ED4645">
    <w:pPr>
      <w:pStyle w:val="a4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Правительства Российской Федерации от 28 мая 2022 года № 972 «О введении тарифной квоты на вывоз за пределы территории Российской Федерации лома и отходов черных металлов в государства, не являющиеся членами Евразийского экономического союза, и внесении изменений в ставки вывозных таможенных пошлин на товары, вывозимые из Российской Федерации за пределы таможенной территории Евразийского экономического союза»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645" w:rsidRDefault="00ED464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ED4645"/>
    <w:rsid w:val="00ED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header"/>
    <w:basedOn w:val="a"/>
    <w:link w:val="a5"/>
    <w:uiPriority w:val="99"/>
    <w:unhideWhenUsed/>
    <w:rsid w:val="00ED46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D4645"/>
    <w:rPr>
      <w:rFonts w:eastAsiaTheme="minorEastAsia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D46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D4645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header"/>
    <w:basedOn w:val="a"/>
    <w:link w:val="a5"/>
    <w:uiPriority w:val="99"/>
    <w:unhideWhenUsed/>
    <w:rsid w:val="00ED46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D4645"/>
    <w:rPr>
      <w:rFonts w:eastAsiaTheme="minorEastAsia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D46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D4645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457</Characters>
  <Application>Microsoft Office Word</Application>
  <DocSecurity>0</DocSecurity>
  <Lines>3</Lines>
  <Paragraphs>1</Paragraphs>
  <ScaleCrop>false</ScaleCrop>
  <Company>SPecialiST RePack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Российской Федерации от 28 мая 2022 года № 972 «О введении тарифной квоты на вывоз за пределы территории Российской Федерации лома и отходов черных металлов в государства, не являющиеся членами Евразийского экономического союза, и внесении изменений в ставки вывозных таможенных пошлин на товары, вывозимые из Российской Федерации за пределы таможенной территории Евразийского экономического союза»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2024-05-24T03:36:00Z</dcterms:created>
  <dcterms:modified xsi:type="dcterms:W3CDTF">2024-05-24T03:36:00Z</dcterms:modified>
</cp:coreProperties>
</file>