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52B26">
      <w:pPr>
        <w:pStyle w:val="pj"/>
      </w:pPr>
      <w:bookmarkStart w:id="0" w:name="_GoBack"/>
      <w:bookmarkEnd w:id="0"/>
      <w:r>
        <w:rPr>
          <w:rStyle w:val="s0"/>
          <w:b/>
          <w:bCs/>
        </w:rPr>
        <w:t>«Қазақстан Республикасының кейбір заңнамалық актілеріне волонтерлік қызмет, қайырымдылық, мемлекеттік әлеуметтік тапсырыс, стратегиялық әріптестікті іске асыруға арналған мемлекеттік тапсырыс, үкіметтік емес ұйымдарға арналған гранттар мен сыйлықақылар, дә</w:t>
      </w:r>
      <w:r>
        <w:rPr>
          <w:rStyle w:val="s0"/>
          <w:b/>
          <w:bCs/>
        </w:rPr>
        <w:t>рілік қамтамасыз ету және әлеуметтік қамсыздандыру мәселелері бойынша өзгерістер мен толықтырулар енгізу туралы» Қазақстан Республикасының 2022 жылғы 4 шілдедегі № 134-VІІ Заңы</w:t>
      </w:r>
    </w:p>
    <w:p w:rsidR="00000000" w:rsidRDefault="00052B26">
      <w:pPr>
        <w:pStyle w:val="pj"/>
      </w:pPr>
      <w:r>
        <w:rPr>
          <w:rStyle w:val="s0"/>
          <w:b/>
          <w:bCs/>
        </w:rPr>
        <w:t> </w:t>
      </w:r>
    </w:p>
    <w:p w:rsidR="00000000" w:rsidRDefault="00052B26">
      <w:pPr>
        <w:pStyle w:val="pj"/>
      </w:pPr>
      <w:r>
        <w:rPr>
          <w:rStyle w:val="s0"/>
        </w:rPr>
        <w:t xml:space="preserve">Жариялануы: «Егемен Қазақстан» 2022 жылғы 5 шілде № 126 (30355); </w:t>
      </w:r>
      <w:hyperlink r:id="rId7" w:anchor="!/doc/169540/kaz" w:history="1">
        <w:r>
          <w:rPr>
            <w:rStyle w:val="a4"/>
          </w:rPr>
          <w:t>«ҚР НҚА электрондық түрдегі эталондық бақылау банкі» АЖ 2022 ж. 7 шілдеде</w:t>
        </w:r>
      </w:hyperlink>
      <w:r>
        <w:rPr>
          <w:rStyle w:val="s2"/>
        </w:rPr>
        <w:t>;</w:t>
      </w:r>
      <w:r>
        <w:rPr>
          <w:rStyle w:val="s0"/>
        </w:rPr>
        <w:t xml:space="preserve"> ҚР Парламентінің Жаршысы 2022 ж., шілде, № 13 (2856), 57-құжат</w:t>
      </w:r>
    </w:p>
    <w:p w:rsidR="00000000" w:rsidRDefault="00052B26">
      <w:pPr>
        <w:pStyle w:val="pj"/>
      </w:pPr>
      <w:r>
        <w:t> </w:t>
      </w:r>
    </w:p>
    <w:p w:rsidR="00000000" w:rsidRDefault="00052B26">
      <w:pPr>
        <w:pStyle w:val="pj"/>
      </w:pPr>
      <w:r>
        <w:t>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52B26" w:rsidRDefault="00052B26" w:rsidP="00052B26">
      <w:r>
        <w:separator/>
      </w:r>
    </w:p>
  </w:endnote>
  <w:endnote w:type="continuationSeparator" w:id="0">
    <w:p w:rsidR="00052B26" w:rsidRDefault="00052B26" w:rsidP="00052B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2B26" w:rsidRDefault="00052B26">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2B26" w:rsidRDefault="00052B26">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2B26" w:rsidRDefault="00052B26">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52B26" w:rsidRDefault="00052B26" w:rsidP="00052B26">
      <w:r>
        <w:separator/>
      </w:r>
    </w:p>
  </w:footnote>
  <w:footnote w:type="continuationSeparator" w:id="0">
    <w:p w:rsidR="00052B26" w:rsidRDefault="00052B26" w:rsidP="00052B2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2B26" w:rsidRDefault="00052B26">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2B26" w:rsidRDefault="00052B26" w:rsidP="00052B26">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52B26" w:rsidRPr="00052B26" w:rsidRDefault="00052B26" w:rsidP="00052B26">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волонтерлік қызмет, қайырымдылық, мемлекеттік әлеуметтік тапсырыс, стратегиялық әріптестікті іске асыруға арналған мемлекеттік тапсырыс, үкіметтік емес ұйымдарға арналған гранттар мен сыйлықақылар, дәрілік қамтамасыз ету және әлеуметтік қамсыздандыру мәселелері бойынша өзгерістер мен толықтырулар енгізу туралы» Қазақстан Республикасының 2022 жылғы 4 шілдедегі № 134-VІІ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2B26" w:rsidRDefault="00052B26">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52B26"/>
    <w:rsid w:val="00052B2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52B26"/>
    <w:pPr>
      <w:tabs>
        <w:tab w:val="center" w:pos="4677"/>
        <w:tab w:val="right" w:pos="9355"/>
      </w:tabs>
    </w:pPr>
  </w:style>
  <w:style w:type="character" w:customStyle="1" w:styleId="a7">
    <w:name w:val="Верхний колонтитул Знак"/>
    <w:basedOn w:val="a0"/>
    <w:link w:val="a6"/>
    <w:uiPriority w:val="99"/>
    <w:rsid w:val="00052B26"/>
    <w:rPr>
      <w:rFonts w:eastAsiaTheme="minorEastAsia"/>
      <w:sz w:val="24"/>
      <w:szCs w:val="24"/>
    </w:rPr>
  </w:style>
  <w:style w:type="paragraph" w:styleId="a8">
    <w:name w:val="footer"/>
    <w:basedOn w:val="a"/>
    <w:link w:val="a9"/>
    <w:uiPriority w:val="99"/>
    <w:unhideWhenUsed/>
    <w:rsid w:val="00052B26"/>
    <w:pPr>
      <w:tabs>
        <w:tab w:val="center" w:pos="4677"/>
        <w:tab w:val="right" w:pos="9355"/>
      </w:tabs>
    </w:pPr>
  </w:style>
  <w:style w:type="character" w:customStyle="1" w:styleId="a9">
    <w:name w:val="Нижний колонтитул Знак"/>
    <w:basedOn w:val="a0"/>
    <w:link w:val="a8"/>
    <w:uiPriority w:val="99"/>
    <w:rsid w:val="00052B26"/>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52B26"/>
    <w:pPr>
      <w:tabs>
        <w:tab w:val="center" w:pos="4677"/>
        <w:tab w:val="right" w:pos="9355"/>
      </w:tabs>
    </w:pPr>
  </w:style>
  <w:style w:type="character" w:customStyle="1" w:styleId="a7">
    <w:name w:val="Верхний колонтитул Знак"/>
    <w:basedOn w:val="a0"/>
    <w:link w:val="a6"/>
    <w:uiPriority w:val="99"/>
    <w:rsid w:val="00052B26"/>
    <w:rPr>
      <w:rFonts w:eastAsiaTheme="minorEastAsia"/>
      <w:sz w:val="24"/>
      <w:szCs w:val="24"/>
    </w:rPr>
  </w:style>
  <w:style w:type="paragraph" w:styleId="a8">
    <w:name w:val="footer"/>
    <w:basedOn w:val="a"/>
    <w:link w:val="a9"/>
    <w:uiPriority w:val="99"/>
    <w:unhideWhenUsed/>
    <w:rsid w:val="00052B26"/>
    <w:pPr>
      <w:tabs>
        <w:tab w:val="center" w:pos="4677"/>
        <w:tab w:val="right" w:pos="9355"/>
      </w:tabs>
    </w:pPr>
  </w:style>
  <w:style w:type="character" w:customStyle="1" w:styleId="a9">
    <w:name w:val="Нижний колонтитул Знак"/>
    <w:basedOn w:val="a0"/>
    <w:link w:val="a8"/>
    <w:uiPriority w:val="99"/>
    <w:rsid w:val="00052B26"/>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law.gov.kz/client/"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79</Words>
  <Characters>627</Characters>
  <Application>Microsoft Office Word</Application>
  <DocSecurity>0</DocSecurity>
  <Lines>5</Lines>
  <Paragraphs>1</Paragraphs>
  <ScaleCrop>false</ScaleCrop>
  <Company/>
  <LinksUpToDate>false</LinksUpToDate>
  <CharactersWithSpaces>705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волонтерлік қызмет, қайырымдылық, мемлекеттік әлеуметтік тапсырыс, стратегиялық әріптестікті іске асыруға арналған мемлекеттік тапсырыс, үкіметтік емес ұйымдарға арналған гранттар мен сыйлықақылар, дәрілік қамтамасыз ету және әлеуметтік қамсыздандыру мәселелері бойынша өзгерістер мен толықтырулар енгізу туралы» Қазақстан Республикасының 2022 жылғы 4 шілдедегі № 134-VІІ Заңы (©Paragraph 2023)</dc:title>
  <dc:subject/>
  <dc:creator>Сергей М</dc:creator>
  <cp:keywords/>
  <dc:description/>
  <cp:lastModifiedBy>Сергей М</cp:lastModifiedBy>
  <cp:revision>2</cp:revision>
  <dcterms:created xsi:type="dcterms:W3CDTF">2023-11-21T15:15:00Z</dcterms:created>
  <dcterms:modified xsi:type="dcterms:W3CDTF">2023-11-21T15:15:00Z</dcterms:modified>
</cp:coreProperties>
</file>