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D6766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энергетики Республики Казахстан от 7 ноября 2019 года № 358 «О внесении изменений и дополнения в некоторые приказы Министра энергетики Республики Казахстан» (с изменениями от 01.04.2020 г.)</w:t>
      </w:r>
    </w:p>
    <w:p w:rsidR="00000000" w:rsidRDefault="000D6766">
      <w:pPr>
        <w:ind w:firstLine="397"/>
        <w:jc w:val="both"/>
      </w:pPr>
      <w:r>
        <w:rPr>
          <w:rStyle w:val="s0"/>
        </w:rPr>
        <w:t> </w:t>
      </w:r>
    </w:p>
    <w:p w:rsidR="00000000" w:rsidRDefault="000D6766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12 ноября 2019 года под № 19581</w:t>
      </w:r>
    </w:p>
    <w:p w:rsidR="00000000" w:rsidRDefault="000D6766">
      <w:pPr>
        <w:ind w:firstLine="397"/>
        <w:jc w:val="both"/>
      </w:pPr>
      <w:r>
        <w:rPr>
          <w:rStyle w:val="s0"/>
        </w:rPr>
        <w:t> </w:t>
      </w:r>
    </w:p>
    <w:p w:rsidR="00000000" w:rsidRDefault="000D6766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35956/rus" w:history="1">
        <w:r>
          <w:rPr>
            <w:rStyle w:val="a4"/>
          </w:rPr>
          <w:t>ИС «Эталонный контрольный банк НПА РК в эле</w:t>
        </w:r>
        <w:r>
          <w:rPr>
            <w:rStyle w:val="a4"/>
          </w:rPr>
          <w:t>ктронном виде» 18 ноября 2019</w:t>
        </w:r>
      </w:hyperlink>
      <w:r>
        <w:rPr>
          <w:rStyle w:val="s0"/>
        </w:rPr>
        <w:t xml:space="preserve"> г.</w:t>
      </w:r>
    </w:p>
    <w:p w:rsidR="00000000" w:rsidRDefault="000D6766">
      <w:pPr>
        <w:ind w:firstLine="397"/>
        <w:jc w:val="both"/>
      </w:pPr>
      <w:r>
        <w:rPr>
          <w:b/>
          <w:bCs/>
        </w:rPr>
        <w:t> </w:t>
      </w:r>
    </w:p>
    <w:p w:rsidR="00000000" w:rsidRDefault="000D6766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0D6766">
      <w:pPr>
        <w:ind w:firstLine="397"/>
        <w:jc w:val="both"/>
      </w:pPr>
      <w:r>
        <w:rPr>
          <w:rStyle w:val="s0"/>
        </w:rPr>
        <w:t> </w:t>
      </w:r>
    </w:p>
    <w:p w:rsidR="00000000" w:rsidRDefault="000D6766">
      <w:pPr>
        <w:ind w:firstLine="397"/>
        <w:jc w:val="both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 01.04.20 г. № 123 (введен в действие по истечении двадцати одного календарного дня после дня его пер</w:t>
      </w:r>
      <w:r>
        <w:rPr>
          <w:rStyle w:val="s0"/>
        </w:rPr>
        <w:t xml:space="preserve">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0D6766">
      <w:pPr>
        <w:ind w:firstLine="397"/>
        <w:jc w:val="both"/>
      </w:pPr>
      <w:r>
        <w:rPr>
          <w:rStyle w:val="s0"/>
        </w:rPr>
        <w:t> </w:t>
      </w:r>
    </w:p>
    <w:p w:rsidR="00000000" w:rsidRDefault="000D6766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0D6766">
      <w:pPr>
        <w:ind w:firstLine="397"/>
        <w:jc w:val="both"/>
      </w:pPr>
      <w:r>
        <w:rPr>
          <w:rStyle w:val="s0"/>
        </w:rPr>
        <w:t> </w:t>
      </w:r>
    </w:p>
    <w:p w:rsidR="00000000" w:rsidRDefault="000D6766">
      <w:pPr>
        <w:ind w:firstLine="397"/>
        <w:jc w:val="both"/>
      </w:pP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01.04.20 г.</w:t>
      </w:r>
    </w:p>
    <w:p w:rsidR="00000000" w:rsidRDefault="000D6766">
      <w:pPr>
        <w:ind w:firstLine="397"/>
        <w:jc w:val="both"/>
      </w:pPr>
      <w:r>
        <w:rPr>
          <w:rStyle w:val="s0"/>
        </w:rPr>
        <w:t> </w:t>
      </w:r>
    </w:p>
    <w:p w:rsidR="00000000" w:rsidRDefault="000D6766">
      <w:pPr>
        <w:ind w:firstLine="397"/>
        <w:jc w:val="both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D6766" w:rsidRDefault="000D6766" w:rsidP="000D6766">
      <w:r>
        <w:separator/>
      </w:r>
    </w:p>
  </w:endnote>
  <w:endnote w:type="continuationSeparator" w:id="0">
    <w:p w:rsidR="000D6766" w:rsidRDefault="000D6766" w:rsidP="000D67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6766" w:rsidRDefault="000D676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6766" w:rsidRDefault="000D676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6766" w:rsidRDefault="000D676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D6766" w:rsidRDefault="000D6766" w:rsidP="000D6766">
      <w:r>
        <w:separator/>
      </w:r>
    </w:p>
  </w:footnote>
  <w:footnote w:type="continuationSeparator" w:id="0">
    <w:p w:rsidR="000D6766" w:rsidRDefault="000D6766" w:rsidP="000D676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6766" w:rsidRDefault="000D676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6766" w:rsidRDefault="000D6766" w:rsidP="000D676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D6766" w:rsidRPr="000D6766" w:rsidRDefault="000D6766" w:rsidP="000D676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энергетики Республики Казахстан от 7 ноября 2019 года № 358 «О внесении изменений и дополнения в некоторые приказы Министра энергетики Республики Казахстан» (с изменениями от 01.04.2020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6766" w:rsidRDefault="000D676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D6766"/>
    <w:rsid w:val="000D67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D676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D676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D676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D676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D676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D676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D676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D676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703250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306624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154769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96</Words>
  <Characters>878</Characters>
  <Application>Microsoft Office Word</Application>
  <DocSecurity>0</DocSecurity>
  <Lines>7</Lines>
  <Paragraphs>1</Paragraphs>
  <ScaleCrop>false</ScaleCrop>
  <Company>SPecialiST RePack</Company>
  <LinksUpToDate>false</LinksUpToDate>
  <CharactersWithSpaces>973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энергетики Республики Казахстан от 7 ноября 2019 года № 358 «О внесении изменений и дополнения в некоторые приказы Министра энергетики Республики Казахстан» (с изменениями от 01.04.2020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2024-06-01T22:02:00Z</dcterms:created>
  <dcterms:modified xsi:type="dcterms:W3CDTF">2024-06-01T22:02:00Z</dcterms:modified>
</cp:coreProperties>
</file>