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29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июня 2023 года № 58 «Об утверждении Правил осуществления учета и оценки пенсионных активов» (с изменениями от 19.07.2025 г.)</w:t>
      </w:r>
    </w:p>
    <w:p w:rsidR="00000000" w:rsidRDefault="00046299">
      <w:pPr>
        <w:pStyle w:val="pj"/>
      </w:pPr>
      <w:r>
        <w:rPr>
          <w:rStyle w:val="s0"/>
        </w:rPr>
        <w:t> </w:t>
      </w:r>
    </w:p>
    <w:p w:rsidR="00000000" w:rsidRDefault="00046299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июля 2023 года под № 32997</w:t>
      </w:r>
    </w:p>
    <w:p w:rsidR="00000000" w:rsidRDefault="00046299">
      <w:pPr>
        <w:pStyle w:val="pj"/>
      </w:pPr>
      <w:r>
        <w:rPr>
          <w:rStyle w:val="s0"/>
        </w:rPr>
        <w:t> </w:t>
      </w:r>
    </w:p>
    <w:p w:rsidR="00000000" w:rsidRDefault="00046299">
      <w:pPr>
        <w:pStyle w:val="pj"/>
      </w:pPr>
      <w:r>
        <w:rPr>
          <w:rStyle w:val="s0"/>
        </w:rPr>
        <w:t xml:space="preserve">Опубликовано: </w:t>
      </w:r>
      <w:hyperlink r:id="rId7" w:anchor="!/doc/183565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4 июля 2023</w:t>
        </w:r>
      </w:hyperlink>
      <w:r>
        <w:rPr>
          <w:rStyle w:val="s0"/>
        </w:rPr>
        <w:t xml:space="preserve"> г.</w:t>
      </w:r>
    </w:p>
    <w:p w:rsidR="00000000" w:rsidRDefault="00046299">
      <w:pPr>
        <w:pStyle w:val="pj"/>
      </w:pPr>
      <w:r>
        <w:rPr>
          <w:rStyle w:val="s0"/>
        </w:rPr>
        <w:t> </w:t>
      </w:r>
    </w:p>
    <w:p w:rsidR="00000000" w:rsidRDefault="00046299">
      <w:pPr>
        <w:pStyle w:val="pj"/>
      </w:pPr>
      <w:r>
        <w:t xml:space="preserve">Внесены изменения: </w:t>
      </w:r>
    </w:p>
    <w:p w:rsidR="00000000" w:rsidRDefault="00046299">
      <w:pPr>
        <w:pStyle w:val="pj"/>
      </w:pPr>
      <w:r>
        <w:t> </w:t>
      </w:r>
    </w:p>
    <w:p w:rsidR="00000000" w:rsidRDefault="00046299">
      <w:pPr>
        <w:pStyle w:val="pj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25.06.25 г. № 26 (</w:t>
      </w:r>
      <w:hyperlink r:id="rId9" w:anchor="sub_id=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июля 2025 г.).</w:t>
      </w:r>
    </w:p>
    <w:p w:rsidR="00000000" w:rsidRDefault="00046299">
      <w:pPr>
        <w:pStyle w:val="pj"/>
      </w:pPr>
      <w:r>
        <w:t> </w:t>
      </w:r>
    </w:p>
    <w:p w:rsidR="00000000" w:rsidRDefault="00046299">
      <w:pPr>
        <w:pStyle w:val="pj"/>
      </w:pPr>
      <w:r>
        <w:t xml:space="preserve">Предыдущие редакции: </w:t>
      </w:r>
    </w:p>
    <w:p w:rsidR="00000000" w:rsidRDefault="00046299">
      <w:pPr>
        <w:pStyle w:val="pj"/>
      </w:pPr>
      <w:r>
        <w:t> </w:t>
      </w:r>
    </w:p>
    <w:p w:rsidR="00000000" w:rsidRDefault="0004629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</w:t>
      </w:r>
      <w:r>
        <w:rPr>
          <w:rStyle w:val="s0"/>
        </w:rPr>
        <w:t>06.25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299" w:rsidRDefault="00046299" w:rsidP="00046299">
      <w:r>
        <w:separator/>
      </w:r>
    </w:p>
  </w:endnote>
  <w:endnote w:type="continuationSeparator" w:id="0">
    <w:p w:rsidR="00046299" w:rsidRDefault="00046299" w:rsidP="00046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299" w:rsidRDefault="00046299" w:rsidP="00046299">
      <w:r>
        <w:separator/>
      </w:r>
    </w:p>
  </w:footnote>
  <w:footnote w:type="continuationSeparator" w:id="0">
    <w:p w:rsidR="00046299" w:rsidRDefault="00046299" w:rsidP="000462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 w:rsidP="000462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299" w:rsidRPr="00046299" w:rsidRDefault="00046299" w:rsidP="000462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июня 2023 года № 58 «Об утверждении Правил осуществления учета и оценки пенсионных активов» (с изменениями от 19.07.2025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299" w:rsidRDefault="000462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299"/>
    <w:rsid w:val="0004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2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2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2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2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2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2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2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2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80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5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80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913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2025-07-16T16:52:00Z</dcterms:created>
  <dcterms:modified xsi:type="dcterms:W3CDTF">2025-07-16T16:52:00Z</dcterms:modified>
</cp:coreProperties>
</file>