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2384">
      <w:pPr>
        <w:jc w:val="center"/>
      </w:pPr>
      <w:bookmarkStart w:id="0" w:name="_GoBack"/>
      <w:bookmarkEnd w:id="0"/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</w:t>
      </w:r>
    </w:p>
    <w:p w:rsidR="00000000" w:rsidRDefault="008C2384">
      <w:pPr>
        <w:jc w:val="center"/>
      </w:pPr>
      <w:r>
        <w:rPr>
          <w:rStyle w:val="s1"/>
          <w:lang w:val="kk-KZ"/>
        </w:rPr>
        <w:t>ЗАҢЫ</w:t>
      </w:r>
    </w:p>
    <w:p w:rsidR="00000000" w:rsidRDefault="008C2384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8C2384">
      <w:pPr>
        <w:jc w:val="center"/>
      </w:pPr>
      <w:r>
        <w:rPr>
          <w:rStyle w:val="s1"/>
          <w:lang w:val="kk-KZ"/>
        </w:rPr>
        <w:t>«Қазақстан Республикасының кейбір заңнамалық актілеріне Қазақстан Республикасының Жоғары Сот Кеңесінің және «Астана» халықаралық қаржы орталығының қызметі мәселелері бойынша өзгерістер мен толықтырулар енгізу туралы</w:t>
      </w:r>
    </w:p>
    <w:p w:rsidR="00000000" w:rsidRDefault="008C2384">
      <w:pPr>
        <w:jc w:val="center"/>
      </w:pPr>
      <w:r>
        <w:rPr>
          <w:rStyle w:val="s1"/>
          <w:lang w:val="kk-KZ"/>
        </w:rPr>
        <w:t> </w:t>
      </w:r>
    </w:p>
    <w:p w:rsidR="00000000" w:rsidRDefault="008C2384">
      <w:pPr>
        <w:ind w:left="1200" w:hanging="800"/>
        <w:jc w:val="both"/>
      </w:pPr>
      <w:r>
        <w:rPr>
          <w:rStyle w:val="s1"/>
          <w:lang w:val="kk-KZ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енгізілсін:</w:t>
      </w:r>
    </w:p>
    <w:p w:rsidR="00000000" w:rsidRDefault="008C2384">
      <w:pPr>
        <w:ind w:firstLine="400"/>
        <w:jc w:val="both"/>
      </w:pPr>
      <w:r>
        <w:rPr>
          <w:rStyle w:val="s0"/>
        </w:rPr>
        <w:t xml:space="preserve">1. 2008 жылғы 4 желтоқсандағы Қазақстан Республикасының </w:t>
      </w:r>
      <w:hyperlink r:id="rId7" w:history="1">
        <w:r>
          <w:rPr>
            <w:rStyle w:val="a3"/>
          </w:rPr>
          <w:t>Бюджет кодексіне</w:t>
        </w:r>
      </w:hyperlink>
      <w:r>
        <w:rPr>
          <w:rStyle w:val="s0"/>
        </w:rPr>
        <w:t xml:space="preserve"> (Қазақстан Республ</w:t>
      </w:r>
      <w:r>
        <w:rPr>
          <w:rStyle w:val="s0"/>
        </w:rPr>
        <w:t>икасы Парламентінің Жаршысы, 2008 ж., № 21, 93-құжат; 2009 ж., № 23, 112-құжат; № 24, 129-құжат; 2010 ж., № 5, 23-құжат; № 7, 29, 32-құжаттар; № 15, 71-құжат; № 24, 146, 149, 150-құжаттар; 2011 ж., № 2, 21, 25-құжаттар; № 4, 37-құжат; № 6, 50-құжат; № 7, 5</w:t>
      </w:r>
      <w:r>
        <w:rPr>
          <w:rStyle w:val="s0"/>
        </w:rPr>
        <w:t>4-құжат; № 11, 102-құжат; № 13, 115-құжат; № 15, 125-құжат; № 16, 129-құжат; № 20, 151-құжат; № 24, 196-құжат; 2012 ж., № 1, 5-құжат; № 2, 16-құжат; № 3, 21-құжат; № 4, 30, 32-құжаттар; № 5, 36, 41-құжаттар; № 8, 64-құжат; № 13, 91-құжат; № 14, 94-құжат; №</w:t>
      </w:r>
      <w:r>
        <w:rPr>
          <w:rStyle w:val="s0"/>
        </w:rPr>
        <w:t xml:space="preserve"> 18-19, 119-құжат; № 23-24, 125-құжат; 2013 ж., № 2, 13-құжат; № 5-6, 30-құжат; № 8, 50-құжат; № 9, 51-құжат; № 10-11, 56-құжат; № 13, 63-құжат; № 14, 72-құжат; № 15, 81, 82-құжаттар; № 16, 83-құжат; № 20, 113-құжат; № 21-22, 114-құжат; 2014 ж., № 1, 6-құж</w:t>
      </w:r>
      <w:r>
        <w:rPr>
          <w:rStyle w:val="s0"/>
        </w:rPr>
        <w:t>ат; № 2, 10, 12-құжаттар; № 4-5, 24-құжат; № 7, 37-құжат; № 8, 44-құжат; № 11, 63, 69-құжаттар; № 12, 82-құжат; № 14, 84, 86-құжаттар; № 16, 90-құжат; № 19-І, 19-ІІ, 96-құжат; № 21, 122-құжат; № 22, 128, 131-құжаттар; № 23, 143-құжат; 2015 ж., № 2, 3-құжат</w:t>
      </w:r>
      <w:r>
        <w:rPr>
          <w:rStyle w:val="s0"/>
        </w:rPr>
        <w:t>; № 11, 57-құжат; № 14, 72-құжат; № 15, 78-құжат; № 19-I, 100-құжат; № 19-II, 106-құжат; № 20-IV, 113-құжат; № 20-VII, 117-құжат; № 21-I, 121, 124-құжаттар; № 21-II, 130, 132-құжаттар; № 22-I, 140, 143-құжаттар; № 22-II, 144-құжат; № 22-V, 156-құжат; № 22-</w:t>
      </w:r>
      <w:r>
        <w:rPr>
          <w:rStyle w:val="s0"/>
        </w:rPr>
        <w:t>VI, 159-құжат; № 23-II, 172-құжат; 2016 ж., № 7-II, 53-құжат; № 8-I, 62-құжат; № 12, 87-құжат; № 22, 116-құжат; № 23, 119- құжат; № 24, 126-құжат; 2017 жылғы 1 наурызда «Егемен Қазақстан» және «Казахстанская правда» газеттерінде жарияланған «Қазақстан Респ</w:t>
      </w:r>
      <w:r>
        <w:rPr>
          <w:rStyle w:val="s0"/>
        </w:rPr>
        <w:t>убликасының кейбір заңнамалық актілеріне азаматтық, банктік заңнаманы жетілдіру және кәсіпкерлік қызмет үшін жағдайды жақсарту мәселелері бойынша өзгерістер мен толықтырулар енгізу туралы» 2017 жылғы 27 ақпандағы Қазақстан Республикасының Заңы):</w:t>
      </w:r>
    </w:p>
    <w:p w:rsidR="00000000" w:rsidRDefault="008C2384">
      <w:pPr>
        <w:ind w:firstLine="400"/>
        <w:jc w:val="both"/>
      </w:pPr>
      <w:r>
        <w:rPr>
          <w:rStyle w:val="s0"/>
        </w:rPr>
        <w:t xml:space="preserve">1) </w:t>
      </w:r>
      <w:hyperlink r:id="rId8" w:anchor="sub_id=39020000" w:history="1">
        <w:r>
          <w:rPr>
            <w:rStyle w:val="a3"/>
          </w:rPr>
          <w:t>39-2-бапта</w:t>
        </w:r>
      </w:hyperlink>
      <w:r>
        <w:rPr>
          <w:rStyle w:val="s0"/>
        </w:rPr>
        <w:t>:</w:t>
      </w:r>
    </w:p>
    <w:p w:rsidR="00000000" w:rsidRDefault="008C2384">
      <w:pPr>
        <w:ind w:firstLine="400"/>
        <w:jc w:val="both"/>
      </w:pPr>
      <w:r>
        <w:rPr>
          <w:rStyle w:val="s0"/>
        </w:rPr>
        <w:t>1-тармақ 3) тармақшасындағы «ұйымға төленетін өтеусіз және қайтарымсыз төлемдер нысаналы аударым болып табылады.» деген сөздер «ұйымға;» деген сөзбен ауыстырылып, мы</w:t>
      </w:r>
      <w:r>
        <w:rPr>
          <w:rStyle w:val="s0"/>
        </w:rPr>
        <w:t>надай мазмұндағы 4) тармақшамен толықтырылсын:</w:t>
      </w:r>
    </w:p>
    <w:p w:rsidR="00000000" w:rsidRDefault="008C2384">
      <w:pPr>
        <w:ind w:firstLine="400"/>
        <w:jc w:val="both"/>
      </w:pPr>
      <w:r>
        <w:rPr>
          <w:rStyle w:val="s0"/>
        </w:rPr>
        <w:t>«4) ұзақ мерзімді активтерді иелену, халықаралық қаржы орталығының органдары мен олардың ұйымдарының қызметін қамтамасыз ету және қаржыландыру үшін ғана, оның органдары мен олардың ұйымдарының, сондай-ақ қатыс</w:t>
      </w:r>
      <w:r>
        <w:rPr>
          <w:rStyle w:val="s0"/>
        </w:rPr>
        <w:t>ушыларының қызметі үшін жағдайларды қамтамасыз ететін коммерциялық емес ұйымға төленетін өтеусіз және қайтарымсыз төлемдер нысаналы аударым болып табылады.»;</w:t>
      </w:r>
    </w:p>
    <w:p w:rsidR="00000000" w:rsidRDefault="008C2384">
      <w:pPr>
        <w:ind w:firstLine="400"/>
        <w:jc w:val="both"/>
      </w:pPr>
      <w:r>
        <w:rPr>
          <w:rStyle w:val="s0"/>
        </w:rPr>
        <w:t>4-тармақтың екінші бөлігіндегі «бюджеттік бағдарламалардың тиісті әкімшілерінің стратегиялық жоспа</w:t>
      </w:r>
      <w:r>
        <w:rPr>
          <w:rStyle w:val="s0"/>
        </w:rPr>
        <w:t>рларында және (немесе) бюджеттік бағдарламаларында айқындалған, өздерінің қызметіне нысаналы аударым нәтижелерінің көрсеткіштеріне қол жеткізу үшін дербес кластерлік қор» деген сөздер «, дербес кластерлік қор, сондай-ақ халықаралық қаржы орталығының органд</w:t>
      </w:r>
      <w:r>
        <w:rPr>
          <w:rStyle w:val="s0"/>
        </w:rPr>
        <w:t>ары мен олардың ұйымдарының, сондай-ақ қатысушыларының қызметі үшін жағдайларды қамтамасыз ететін ұйым бюджеттік бағдарламалардың тиісті әкімшілерінің стратегиялық жоспарларында және (немесе) бюджеттік бағдарламаларында айқындалған, өздерінің қызметіне ныс</w:t>
      </w:r>
      <w:r>
        <w:rPr>
          <w:rStyle w:val="s0"/>
        </w:rPr>
        <w:t>аналы аударым нәтижелерінің көрсеткіштеріне қол жеткізу үшін» деген сөздермен ауыстырылсын;</w:t>
      </w:r>
    </w:p>
    <w:p w:rsidR="00000000" w:rsidRDefault="008C2384">
      <w:pPr>
        <w:ind w:firstLine="400"/>
        <w:jc w:val="both"/>
      </w:pPr>
      <w:r>
        <w:rPr>
          <w:rStyle w:val="s0"/>
        </w:rPr>
        <w:t xml:space="preserve">2) </w:t>
      </w:r>
      <w:hyperlink r:id="rId9" w:anchor="sub_id=670000" w:history="1">
        <w:r>
          <w:rPr>
            <w:rStyle w:val="a3"/>
          </w:rPr>
          <w:t>67-баптың</w:t>
        </w:r>
      </w:hyperlink>
      <w:r>
        <w:rPr>
          <w:rStyle w:val="s0"/>
        </w:rPr>
        <w:t xml:space="preserve"> 12-1-тармағының үшінші бөлігіндегі «Қазақстан Республикасының аумағ</w:t>
      </w:r>
      <w:r>
        <w:rPr>
          <w:rStyle w:val="s0"/>
        </w:rPr>
        <w:t>ында халықаралық мамандандырылған көрмені ұйымдастыру және өткізу жөніндегі қызметті жүзеге асыратын дербес кластерлік қордың, ұйымдардың» деген сөздер «дербес кластерлік қордың, Қазақстан Республикасының аумағында халықаралық мамандандырылған көрмені ұйым</w:t>
      </w:r>
      <w:r>
        <w:rPr>
          <w:rStyle w:val="s0"/>
        </w:rPr>
        <w:t>дастыру және өткізу жөніндегі қызметті жүзеге асыратын ұйымдардың, халықаралық қаржы орталығының органдары мен олардың ұйымдарының, сондай-ақ қатысушыларының қызметі үшін жағдайларды қамтамасыз ететін ұйымның» деген сөздермен ауыстырылсын.</w:t>
      </w:r>
    </w:p>
    <w:p w:rsidR="00000000" w:rsidRDefault="008C2384">
      <w:pPr>
        <w:ind w:firstLine="400"/>
        <w:jc w:val="both"/>
      </w:pPr>
      <w:r>
        <w:rPr>
          <w:rStyle w:val="s0"/>
        </w:rPr>
        <w:t>2. «Қазақстан Ре</w:t>
      </w:r>
      <w:r>
        <w:rPr>
          <w:rStyle w:val="s0"/>
        </w:rPr>
        <w:t xml:space="preserve">спубликасының Ұлттық Банкі туралы» 1995 жылғы 30 наурыздағы Қазақстан Республикасының </w:t>
      </w:r>
      <w:hyperlink r:id="rId10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Жоғарғы Кеңесінің Жаршысы, 1995 ж., № 3-4, 23-құжат; № 12, 88-құжат; № 15-</w:t>
      </w:r>
      <w:r>
        <w:rPr>
          <w:rStyle w:val="s0"/>
        </w:rPr>
        <w:t>16, 100-құжат; № 23, 141-құжат; Қазақстан Республикасы Парламентінің Жаршысы, 1996 ж., № 2, 184-құжат; № 11-12, 262-құжат; № 19, 370-құжат; 1997 ж., № 13-14, 205-құжат; № 22, 333-құжат; 1998 ж., № 11-12, 176-құжат; 1999 ж., № 20, 727-құжат; 2000 ж., № 3-4,</w:t>
      </w:r>
      <w:r>
        <w:rPr>
          <w:rStyle w:val="s0"/>
        </w:rPr>
        <w:t xml:space="preserve"> 66-құжат; № 22, 408-құжат; 2001 ж., № 8, 52-құжат; № 10, 123-құжат; 2003 ж., № 15, 138, 139-құжаттар; 2004 ж., № 11-12, 66-құжат; № 16, 91-құжат; № 23, 142-құжат; 2005 ж., № 14, 55-құжат; № 23, 104-құжат; 2006 ж., № 4, 24-құжат; № 13, 86-құжат; 2007 ж., №</w:t>
      </w:r>
      <w:r>
        <w:rPr>
          <w:rStyle w:val="s0"/>
        </w:rPr>
        <w:t xml:space="preserve"> 2, 18-құжат; № 3, 20-құжат; № 4, 33-құжат; 2009 ж., № 8, 44-құжат; № 13-14, 63-құжат; № 17, 81-құжат; № 19, 88-құжат; 2010 ж., № 5, 23-құжат; 2011 ж., № 1, 2-құжат; № 5, 43-құжат; № 11, 102-құжат; № 13, 116-құжат; № 24, 196-құжат; 2012 ж., № 1, 6-құжат; №</w:t>
      </w:r>
      <w:r>
        <w:rPr>
          <w:rStyle w:val="s0"/>
        </w:rPr>
        <w:t xml:space="preserve"> 2, 14-құжат; № 13, 91-құжат; № 20, 121-құжат; 2013 ж., № 10-11, 56-құжат; 2014 ж., № 10, 52-құжат; № 11, 61-құжат; № 14, 84-құжат; № 16, 90-құжат; № 23, 143-құжат; 2015 ж., № 8, 45-құжат; № 22-II, 148-құжат; № 22-VI, 159-құжат; 2016 ж., № 1, 4-құжат; № 6,</w:t>
      </w:r>
      <w:r>
        <w:rPr>
          <w:rStyle w:val="s0"/>
        </w:rPr>
        <w:t xml:space="preserve"> 45-құжат; № 12, 87-құжат):</w:t>
      </w:r>
    </w:p>
    <w:p w:rsidR="00000000" w:rsidRDefault="008C2384">
      <w:pPr>
        <w:ind w:firstLine="400"/>
        <w:jc w:val="both"/>
      </w:pPr>
      <w:r>
        <w:rPr>
          <w:rStyle w:val="s0"/>
        </w:rPr>
        <w:t xml:space="preserve">1) </w:t>
      </w:r>
      <w:hyperlink r:id="rId11" w:anchor="sub_id=80000" w:history="1">
        <w:r>
          <w:rPr>
            <w:rStyle w:val="a3"/>
          </w:rPr>
          <w:t>8-баптың</w:t>
        </w:r>
      </w:hyperlink>
      <w:r>
        <w:rPr>
          <w:rStyle w:val="s0"/>
        </w:rPr>
        <w:t xml:space="preserve"> 37-1) тармақшасы алып тасталсын;</w:t>
      </w:r>
    </w:p>
    <w:p w:rsidR="00000000" w:rsidRDefault="008C2384">
      <w:pPr>
        <w:ind w:firstLine="400"/>
        <w:jc w:val="both"/>
      </w:pPr>
      <w:r>
        <w:rPr>
          <w:rStyle w:val="s0"/>
        </w:rPr>
        <w:t xml:space="preserve">2) </w:t>
      </w:r>
      <w:hyperlink r:id="rId12" w:anchor="sub_id=150000" w:history="1">
        <w:r>
          <w:rPr>
            <w:rStyle w:val="a3"/>
          </w:rPr>
          <w:t>15-баптың</w:t>
        </w:r>
      </w:hyperlink>
      <w:r>
        <w:rPr>
          <w:rStyle w:val="s0"/>
        </w:rPr>
        <w:t xml:space="preserve"> екі</w:t>
      </w:r>
      <w:r>
        <w:rPr>
          <w:rStyle w:val="s0"/>
        </w:rPr>
        <w:t>нші бөлігінің 87) тармақшасы алып тасталсын.</w:t>
      </w:r>
    </w:p>
    <w:p w:rsidR="00000000" w:rsidRDefault="008C2384">
      <w:pPr>
        <w:ind w:firstLine="400"/>
        <w:jc w:val="both"/>
      </w:pPr>
      <w:r>
        <w:rPr>
          <w:rStyle w:val="s0"/>
        </w:rPr>
        <w:t xml:space="preserve">3. «Қазақстан Республикасының Жоғары Сот Кеңесі туралы» 2015 жылғы 4 желтоқсандағы Қазақстан Республикасының </w:t>
      </w:r>
      <w:hyperlink r:id="rId13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</w:t>
      </w:r>
      <w:r>
        <w:rPr>
          <w:rStyle w:val="s0"/>
        </w:rPr>
        <w:t>ентінің Жаршысы, 2015 ж., № 23-II, 173-құжат; 2016 ж., № 7-I, 50-құжат):</w:t>
      </w:r>
    </w:p>
    <w:p w:rsidR="00000000" w:rsidRDefault="008C2384">
      <w:pPr>
        <w:ind w:firstLine="400"/>
        <w:jc w:val="both"/>
      </w:pPr>
      <w:r>
        <w:rPr>
          <w:rStyle w:val="s0"/>
        </w:rPr>
        <w:t xml:space="preserve">1) </w:t>
      </w:r>
      <w:hyperlink r:id="rId14" w:anchor="sub_id=30000" w:history="1">
        <w:r>
          <w:rPr>
            <w:rStyle w:val="a3"/>
          </w:rPr>
          <w:t>3-баптың</w:t>
        </w:r>
      </w:hyperlink>
      <w:r>
        <w:rPr>
          <w:rStyle w:val="s0"/>
        </w:rPr>
        <w:t xml:space="preserve"> 1-тармағының 5) тармақшасында:</w:t>
      </w:r>
    </w:p>
    <w:p w:rsidR="00000000" w:rsidRDefault="008C2384">
      <w:pPr>
        <w:ind w:firstLine="400"/>
        <w:jc w:val="both"/>
      </w:pPr>
      <w:r>
        <w:rPr>
          <w:rStyle w:val="s0"/>
        </w:rPr>
        <w:t>екінші, үшінші, төртінші және бесінші абзацтар мынадай ре</w:t>
      </w:r>
      <w:r>
        <w:rPr>
          <w:rStyle w:val="s0"/>
        </w:rPr>
        <w:t>дакцияда жазылсын:</w:t>
      </w:r>
    </w:p>
    <w:p w:rsidR="00000000" w:rsidRDefault="008C2384">
      <w:pPr>
        <w:ind w:firstLine="400"/>
        <w:jc w:val="both"/>
      </w:pPr>
      <w:r>
        <w:rPr>
          <w:rStyle w:val="s0"/>
        </w:rPr>
        <w:t>«сот қайта ұйымдастырылған, таратылған, тиісті сот судьяларының саны азайтылған жағдайларда, егер жергілікті және басқа соттардың судьялары басқа соттағы судьяның бос лауазымына орналасуға келісім бермесе, сондай-ақ «Қазақстан Республика</w:t>
      </w:r>
      <w:r>
        <w:rPr>
          <w:rStyle w:val="s0"/>
        </w:rPr>
        <w:t>сының сот жүйесі мен судьяларының мәртебесі туралы» Қазақстан Республикасы Конституциялық заңының 44-бабы 1-тармағының 4) тармақшасында көзделген жағдайда судья басқа сотқа, басқа мамандануға ауысудан бас тартса, оларды атқаратын лауазымдарынан босату мәсе</w:t>
      </w:r>
      <w:r>
        <w:rPr>
          <w:rStyle w:val="s0"/>
        </w:rPr>
        <w:t>лелерін қарайды;</w:t>
      </w:r>
    </w:p>
    <w:p w:rsidR="00000000" w:rsidRDefault="008C2384">
      <w:pPr>
        <w:ind w:firstLine="400"/>
        <w:jc w:val="both"/>
      </w:pPr>
      <w:r>
        <w:rPr>
          <w:rStyle w:val="s0"/>
        </w:rPr>
        <w:t>сот қайта ұйымдастырылған, таратылған, өкілеттіктер мерзімі өткен жағдайларда, егер жергілікті және басқа соттардың төрағалары, сот алқаларының төрағалары басқа соттағы судьяның бос лауазымына орналасуға келісім бермесе, сондай-ақ «Қазақст</w:t>
      </w:r>
      <w:r>
        <w:rPr>
          <w:rStyle w:val="s0"/>
        </w:rPr>
        <w:t>ан Республикасының сот жүйесі мен судьяларының мәртебесі туралы» Қазақстан Республикасы Конституциялық заңының 44-бабы 1-тармағының 4) тармақшасында көзделген жағдайда сот төрағасы, сот алқасының төрағасы басқа сотқа, басқа мамандануға ауысудан бас тартса,</w:t>
      </w:r>
      <w:r>
        <w:rPr>
          <w:rStyle w:val="s0"/>
        </w:rPr>
        <w:t xml:space="preserve"> оларды атқаратын лауазымдарынан босату мәселелерін қарайды;</w:t>
      </w:r>
    </w:p>
    <w:p w:rsidR="00000000" w:rsidRDefault="008C2384">
      <w:pPr>
        <w:ind w:firstLine="400"/>
        <w:jc w:val="both"/>
      </w:pPr>
      <w:r>
        <w:rPr>
          <w:rStyle w:val="s0"/>
        </w:rPr>
        <w:t xml:space="preserve">Жоғарғы Сот судьяларының саны азайтылған жағдайда, егер Жоғарғы Соттың судьялары басқа соттағы судьяның бос лауазымына орналасуға келісім бермесе, сондай-ақ «Қазақстан Республикасының сот жүйесі </w:t>
      </w:r>
      <w:r>
        <w:rPr>
          <w:rStyle w:val="s0"/>
        </w:rPr>
        <w:t>мен судьяларының мәртебесі туралы» Қазақстан Республикасы Конституциялық заңының 44-бабы 1-тармағының 4) тармақшасында көзделген жағдайда Жоғарғы Соттың судьясы басқа сотқа, басқа мамандануға ауысудан бас тартса, оларды атқаратын лауазымдарынан босату мәсе</w:t>
      </w:r>
      <w:r>
        <w:rPr>
          <w:rStyle w:val="s0"/>
        </w:rPr>
        <w:t>лелерін қарайды;</w:t>
      </w:r>
    </w:p>
    <w:p w:rsidR="00000000" w:rsidRDefault="008C2384">
      <w:pPr>
        <w:ind w:firstLine="400"/>
        <w:jc w:val="both"/>
      </w:pPr>
      <w:r>
        <w:rPr>
          <w:rStyle w:val="s0"/>
        </w:rPr>
        <w:t>өкілеттіктер</w:t>
      </w:r>
      <w:r>
        <w:rPr>
          <w:rStyle w:val="s0"/>
        </w:rPr>
        <w:t xml:space="preserve"> мерзімі өткен жағдайларда, егер Жоғарғы Соттың сот алқаларының төрағалары басқа соттағы судьяның бос лауазымына орналасуға келісім бермесе, сондай-ақ «Қазақстан Республикасының сот жүйесі мен судьяларының мәртебесі туралы» Қазақстан Республика</w:t>
      </w:r>
      <w:r>
        <w:rPr>
          <w:rStyle w:val="s0"/>
        </w:rPr>
        <w:t>сы Конституциялық заңының 44-бабы 1-тармағының 4) тармақшасында көзделген жағдайда Жоғарғы Соттың сот алқасының төрағасы басқа сотқа, басқа мамандануға ауысудан бас тартса, оларды атқаратын лауазымдарынан босату мәселелерін қарайды;»;</w:t>
      </w:r>
    </w:p>
    <w:p w:rsidR="00000000" w:rsidRDefault="008C2384">
      <w:pPr>
        <w:ind w:firstLine="400"/>
        <w:jc w:val="both"/>
      </w:pPr>
      <w:r>
        <w:rPr>
          <w:rStyle w:val="s0"/>
        </w:rPr>
        <w:t>жетінші абзац алып та</w:t>
      </w:r>
      <w:r>
        <w:rPr>
          <w:rStyle w:val="s0"/>
        </w:rPr>
        <w:t>сталсын;</w:t>
      </w:r>
    </w:p>
    <w:p w:rsidR="00000000" w:rsidRDefault="008C2384">
      <w:pPr>
        <w:ind w:firstLine="400"/>
        <w:jc w:val="both"/>
      </w:pPr>
      <w:r>
        <w:rPr>
          <w:rStyle w:val="s0"/>
        </w:rPr>
        <w:t xml:space="preserve">2) </w:t>
      </w:r>
      <w:hyperlink r:id="rId15" w:anchor="sub_id=170000" w:history="1">
        <w:r>
          <w:rPr>
            <w:rStyle w:val="a3"/>
          </w:rPr>
          <w:t>17-бапта</w:t>
        </w:r>
      </w:hyperlink>
      <w:r>
        <w:rPr>
          <w:rStyle w:val="s0"/>
        </w:rPr>
        <w:t>:</w:t>
      </w:r>
    </w:p>
    <w:p w:rsidR="00000000" w:rsidRDefault="008C2384">
      <w:pPr>
        <w:ind w:firstLine="400"/>
        <w:jc w:val="both"/>
      </w:pPr>
      <w:r>
        <w:rPr>
          <w:rStyle w:val="s0"/>
        </w:rPr>
        <w:t>2-тармақтың үшінші бөлігі мынадай редакцияда жазылсын:</w:t>
      </w:r>
    </w:p>
    <w:p w:rsidR="00000000" w:rsidRDefault="008C2384">
      <w:pPr>
        <w:ind w:firstLine="400"/>
        <w:jc w:val="both"/>
      </w:pPr>
      <w:r>
        <w:rPr>
          <w:rStyle w:val="s0"/>
        </w:rPr>
        <w:t>«Тиісті облыстық соттың немесе Жоғарғы Соттың жалпы отырысының қорытындысы ұсынымдық сипатта бо</w:t>
      </w:r>
      <w:r>
        <w:rPr>
          <w:rStyle w:val="s0"/>
        </w:rPr>
        <w:t>лады және оны кандидат Кеңеске ұсынады.»;</w:t>
      </w:r>
    </w:p>
    <w:p w:rsidR="00000000" w:rsidRDefault="008C2384">
      <w:pPr>
        <w:ind w:firstLine="400"/>
        <w:jc w:val="both"/>
      </w:pPr>
      <w:r>
        <w:rPr>
          <w:rStyle w:val="s0"/>
        </w:rPr>
        <w:t>3-тармақтың екінші бөлігі мынадай редакцияда жазылсын:</w:t>
      </w:r>
    </w:p>
    <w:p w:rsidR="00000000" w:rsidRDefault="008C2384">
      <w:pPr>
        <w:ind w:firstLine="400"/>
        <w:jc w:val="both"/>
      </w:pPr>
      <w:r>
        <w:rPr>
          <w:rStyle w:val="s0"/>
        </w:rPr>
        <w:t>«Жоғарғы Соттың жалпы отырысының қорытындысы ұсынымдық сипатта болады және оны кандидат Кеңеске ұсынады.»;</w:t>
      </w:r>
    </w:p>
    <w:p w:rsidR="00000000" w:rsidRDefault="008C2384">
      <w:pPr>
        <w:ind w:firstLine="400"/>
        <w:jc w:val="both"/>
      </w:pPr>
      <w:r>
        <w:rPr>
          <w:rStyle w:val="s0"/>
        </w:rPr>
        <w:t>4-тармақ мынадай редакцияда жазылсын:</w:t>
      </w:r>
    </w:p>
    <w:p w:rsidR="00000000" w:rsidRDefault="008C2384">
      <w:pPr>
        <w:ind w:firstLine="400"/>
        <w:jc w:val="both"/>
      </w:pPr>
      <w:r>
        <w:rPr>
          <w:rStyle w:val="s0"/>
        </w:rPr>
        <w:t>«4. Аудандық сот төрағасы мен судьясының лауазымына конкурсқа қатысушылар құжаттарын Кеңеске тапсырғаннан кейін тұрғылықты жері немесе жұмыс орны бойынша Соттармен өзара іс-қимыл жөніндегі кеңестің және облыстық соттың жалпы отырысының қорытындыларын алуға</w:t>
      </w:r>
      <w:r>
        <w:rPr>
          <w:rStyle w:val="s0"/>
        </w:rPr>
        <w:t xml:space="preserve"> тиіс.</w:t>
      </w:r>
    </w:p>
    <w:p w:rsidR="00000000" w:rsidRDefault="008C2384">
      <w:pPr>
        <w:ind w:firstLine="400"/>
        <w:jc w:val="both"/>
      </w:pPr>
      <w:r>
        <w:rPr>
          <w:rStyle w:val="s0"/>
        </w:rPr>
        <w:t>Облыстық сот судьясының лауазымына конкурсқа қатысушылар құжаттарын Кеңеске тапсырғаннан кейін тұрғылықты жері немесе жұмыс орны бойынша Соттармен өзара іс-қимыл жөніндегі кеңестің және облыстық соттың жалпы отырысының қорытындыларын алуға тиіс.</w:t>
      </w:r>
    </w:p>
    <w:p w:rsidR="00000000" w:rsidRDefault="008C2384">
      <w:pPr>
        <w:ind w:firstLine="400"/>
        <w:jc w:val="both"/>
      </w:pPr>
      <w:r>
        <w:rPr>
          <w:rStyle w:val="s0"/>
        </w:rPr>
        <w:t>Еге</w:t>
      </w:r>
      <w:r>
        <w:rPr>
          <w:rStyle w:val="s0"/>
        </w:rPr>
        <w:t>р облыстық сот судьясының лауазымына қонкурсқа қатысушылар өздері судья лауазымына үміттеніп отырған сот орналасқан өңірде жұмыс істейтін немесе тұратын жағдайда, облыстық соттың жалпы отырысының қорытындысын қайтадан алу талап етілмейді.</w:t>
      </w:r>
    </w:p>
    <w:p w:rsidR="00000000" w:rsidRDefault="008C2384">
      <w:pPr>
        <w:ind w:firstLine="400"/>
        <w:jc w:val="both"/>
      </w:pPr>
      <w:r>
        <w:rPr>
          <w:rStyle w:val="s0"/>
        </w:rPr>
        <w:t>Соттармен өзара і</w:t>
      </w:r>
      <w:r>
        <w:rPr>
          <w:rStyle w:val="s0"/>
        </w:rPr>
        <w:t>с-қимыл жөніндегі кеңестің және облыстық соттың жалпы отырысының қорытындылары ұсынымдық сипатта болады.</w:t>
      </w:r>
    </w:p>
    <w:p w:rsidR="00000000" w:rsidRDefault="008C2384">
      <w:pPr>
        <w:ind w:firstLine="400"/>
        <w:jc w:val="both"/>
      </w:pPr>
      <w:r>
        <w:rPr>
          <w:rStyle w:val="s0"/>
        </w:rPr>
        <w:t>Жоғарғы Сот судьясының лауазымына конкурсқа қатысушылар құжаттарын Кеңеске тапсырғаннан кейін тұрғылықты жері немесе жұмыс орны бойынша Соттармен өзара</w:t>
      </w:r>
      <w:r>
        <w:rPr>
          <w:rStyle w:val="s0"/>
        </w:rPr>
        <w:t xml:space="preserve"> іс-қимыл жөніндегі кеңестің де қорытындысын алуға тиіс. Соттармен өзара іс-қимыл жөніндегі кеңестің қорытындысы ұсынымдық сипатта болады.».</w:t>
      </w:r>
    </w:p>
    <w:p w:rsidR="00000000" w:rsidRDefault="008C2384">
      <w:pPr>
        <w:ind w:left="1200" w:hanging="800"/>
        <w:jc w:val="both"/>
      </w:pPr>
      <w:r>
        <w:rPr>
          <w:rStyle w:val="s1"/>
          <w:lang w:val="kk-KZ"/>
        </w:rPr>
        <w:t xml:space="preserve">2-бап. </w:t>
      </w:r>
      <w:r>
        <w:rPr>
          <w:rStyle w:val="s0"/>
          <w:lang w:val="kk-KZ"/>
        </w:rPr>
        <w:t xml:space="preserve">Осы Заң алғашқы ресми </w:t>
      </w:r>
      <w:hyperlink r:id="rId16" w:history="1">
        <w:r>
          <w:rPr>
            <w:rStyle w:val="a3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</w:t>
      </w:r>
      <w:r>
        <w:rPr>
          <w:rStyle w:val="s0"/>
          <w:lang w:val="kk-KZ"/>
        </w:rPr>
        <w:t>ейін күнтізбелік он күн өткен соң қолданысқа енгізіледі.</w:t>
      </w:r>
    </w:p>
    <w:p w:rsidR="00000000" w:rsidRDefault="008C2384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8C2384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8C2384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8C2384">
      <w:r>
        <w:rPr>
          <w:rStyle w:val="s0"/>
          <w:b/>
          <w:bCs/>
          <w:lang w:val="kk-KZ"/>
        </w:rPr>
        <w:t>               </w:t>
      </w:r>
      <w:r>
        <w:rPr>
          <w:rStyle w:val="s0"/>
          <w:b/>
          <w:bCs/>
        </w:rPr>
        <w:t>Президенті</w:t>
      </w:r>
    </w:p>
    <w:p w:rsidR="00000000" w:rsidRDefault="008C2384">
      <w:r>
        <w:rPr>
          <w:rStyle w:val="s0"/>
          <w:b/>
          <w:bCs/>
        </w:rPr>
        <w:t> </w:t>
      </w:r>
    </w:p>
    <w:p w:rsidR="00000000" w:rsidRDefault="008C2384">
      <w:r>
        <w:rPr>
          <w:rStyle w:val="s0"/>
          <w:b/>
          <w:bCs/>
          <w:lang w:val="kk-KZ"/>
        </w:rPr>
        <w:t xml:space="preserve">         </w:t>
      </w:r>
      <w:r>
        <w:rPr>
          <w:rStyle w:val="s0"/>
          <w:b/>
          <w:bCs/>
        </w:rPr>
        <w:t>Н. НАЗАРБАЕВ</w:t>
      </w:r>
    </w:p>
    <w:p w:rsidR="00000000" w:rsidRDefault="008C2384">
      <w:r>
        <w:rPr>
          <w:rStyle w:val="s0"/>
        </w:rPr>
        <w:t> </w:t>
      </w:r>
    </w:p>
    <w:p w:rsidR="00000000" w:rsidRDefault="008C2384">
      <w:r>
        <w:rPr>
          <w:rStyle w:val="s0"/>
        </w:rPr>
        <w:t xml:space="preserve">Астана, Ақорда, 2017 жылғы наурыздың 13-і. </w:t>
      </w:r>
    </w:p>
    <w:p w:rsidR="00000000" w:rsidRDefault="008C2384">
      <w:r>
        <w:rPr>
          <w:rStyle w:val="s0"/>
          <w:lang w:val="kk-KZ"/>
        </w:rPr>
        <w:t xml:space="preserve">                     </w:t>
      </w:r>
      <w:r>
        <w:rPr>
          <w:rStyle w:val="s0"/>
        </w:rPr>
        <w:t>№ 53-VI</w:t>
      </w:r>
    </w:p>
    <w:p w:rsidR="00000000" w:rsidRDefault="008C2384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8C2384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8C2384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8C2384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8C2384">
      <w:pPr>
        <w:ind w:firstLine="400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2384" w:rsidRDefault="008C2384" w:rsidP="008C2384">
      <w:r>
        <w:separator/>
      </w:r>
    </w:p>
  </w:endnote>
  <w:endnote w:type="continuationSeparator" w:id="0">
    <w:p w:rsidR="008C2384" w:rsidRDefault="008C2384" w:rsidP="008C23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384" w:rsidRDefault="008C238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384" w:rsidRDefault="008C238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384" w:rsidRDefault="008C238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2384" w:rsidRDefault="008C2384" w:rsidP="008C2384">
      <w:r>
        <w:separator/>
      </w:r>
    </w:p>
  </w:footnote>
  <w:footnote w:type="continuationSeparator" w:id="0">
    <w:p w:rsidR="008C2384" w:rsidRDefault="008C2384" w:rsidP="008C23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384" w:rsidRDefault="008C238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384" w:rsidRDefault="008C2384" w:rsidP="008C23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2384" w:rsidRDefault="008C2384" w:rsidP="008C23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Қазақстан Республикасының Жоғары Сот Кеңесінің және «Астана» халықаралық қаржы орталығының қызметі мәселелері бойынша өзгерістер мен толықтырулар енгізу туралы» Қазақстан Республикасының 2017 жылғы 13 наурыздағы № 53-VI Заңы</w:t>
    </w:r>
  </w:p>
  <w:p w:rsidR="008C2384" w:rsidRPr="008C2384" w:rsidRDefault="008C2384" w:rsidP="008C23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26.03.2017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2384" w:rsidRDefault="008C238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2384"/>
    <w:rsid w:val="008C23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C23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238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C23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238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C23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238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C23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238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4178" TargetMode="External"/><Relationship Id="rId13" Type="http://schemas.openxmlformats.org/officeDocument/2006/relationships/hyperlink" Target="http://online.zakon.kz/Document/?doc_id=38649385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364178" TargetMode="External"/><Relationship Id="rId12" Type="http://schemas.openxmlformats.org/officeDocument/2006/relationships/hyperlink" Target="http://online.zakon.kz/Document/?doc_id=51003548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252265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354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64938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51003548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4178" TargetMode="External"/><Relationship Id="rId14" Type="http://schemas.openxmlformats.org/officeDocument/2006/relationships/hyperlink" Target="http://online.zakon.kz/Document/?doc_id=3864938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1258</Words>
  <Characters>9204</Characters>
  <Application>Microsoft Office Word</Application>
  <DocSecurity>0</DocSecurity>
  <Lines>76</Lines>
  <Paragraphs>20</Paragraphs>
  <ScaleCrop>false</ScaleCrop>
  <Company>SPecialiST RePack</Company>
  <LinksUpToDate>false</LinksUpToDate>
  <CharactersWithSpaces>10442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Қазақстан Республикасының Жоғары Сот Кеңесінің және «Астана» халықаралық қаржы орталығының қызметі мәселелері бойынша өзгерістер мен толықтырулар енгізу туралы» Қазақстан Республикасының 2017 жылғы 13 наурыздағы № 53-VI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2024-03-19T07:12:00Z</dcterms:created>
  <dcterms:modified xsi:type="dcterms:W3CDTF">2024-03-19T07:12:00Z</dcterms:modified>
</cp:coreProperties>
</file>